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3DD2" w14:textId="77777777" w:rsidR="00BF0577" w:rsidRDefault="00BF0577" w:rsidP="00BF0577"/>
    <w:tbl>
      <w:tblPr>
        <w:tblpPr w:leftFromText="181" w:rightFromText="181" w:vertAnchor="text" w:horzAnchor="margin" w:tblpY="1"/>
        <w:tblW w:w="0" w:type="auto"/>
        <w:tblBorders>
          <w:top w:val="dotted" w:sz="4" w:space="0" w:color="auto"/>
          <w:bottom w:val="dotted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22"/>
        <w:gridCol w:w="2401"/>
      </w:tblGrid>
      <w:tr w:rsidR="00DF4DD7" w:rsidRPr="00413E62" w14:paraId="1F2B6588" w14:textId="77777777" w:rsidTr="00C411BE"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90A0D2" w14:textId="77777777" w:rsidR="00DF4DD7" w:rsidRPr="0016219D" w:rsidRDefault="0016219D" w:rsidP="0016219D">
            <w:pPr>
              <w:rPr>
                <w:b/>
              </w:rPr>
            </w:pPr>
            <w:r w:rsidRPr="0016219D">
              <w:rPr>
                <w:b/>
              </w:rPr>
              <w:t>JIG Document No.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7651C2" w14:textId="77777777" w:rsidR="00DF4DD7" w:rsidRPr="0016219D" w:rsidRDefault="0016219D" w:rsidP="006E2B44">
            <w:pPr>
              <w:rPr>
                <w:b/>
              </w:rPr>
            </w:pPr>
            <w:r w:rsidRPr="0016219D">
              <w:rPr>
                <w:b/>
              </w:rPr>
              <w:t>CP 7.01</w:t>
            </w:r>
            <w:r w:rsidR="006E2B44">
              <w:rPr>
                <w:b/>
              </w:rPr>
              <w:t>D</w:t>
            </w:r>
          </w:p>
        </w:tc>
      </w:tr>
      <w:tr w:rsidR="00DF4DD7" w:rsidRPr="00413E62" w14:paraId="5327533B" w14:textId="77777777" w:rsidTr="00C411BE"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E2D504" w14:textId="77777777" w:rsidR="00DF4DD7" w:rsidRPr="0016219D" w:rsidRDefault="006C414F" w:rsidP="00C411BE">
            <w:pPr>
              <w:rPr>
                <w:b/>
              </w:rPr>
            </w:pPr>
            <w:r w:rsidRPr="0016219D">
              <w:rPr>
                <w:b/>
              </w:rPr>
              <w:t xml:space="preserve">Document </w:t>
            </w:r>
            <w:r w:rsidR="00DF4DD7" w:rsidRPr="0016219D">
              <w:rPr>
                <w:b/>
              </w:rPr>
              <w:t>Application: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12E6A6" w14:textId="77777777" w:rsidR="00DF4DD7" w:rsidRPr="0016219D" w:rsidRDefault="0016219D" w:rsidP="0016219D">
            <w:pPr>
              <w:rPr>
                <w:b/>
              </w:rPr>
            </w:pPr>
            <w:r w:rsidRPr="0016219D">
              <w:rPr>
                <w:b/>
              </w:rPr>
              <w:t>JIG Common Process</w:t>
            </w:r>
          </w:p>
        </w:tc>
      </w:tr>
    </w:tbl>
    <w:p w14:paraId="26B0F1FA" w14:textId="77777777" w:rsidR="00BF0577" w:rsidRPr="00BF0577" w:rsidRDefault="00BF0577" w:rsidP="00BF0577"/>
    <w:p w14:paraId="6D3FBABE" w14:textId="77777777" w:rsidR="00BF0577" w:rsidRPr="00BF0577" w:rsidRDefault="00BF0577" w:rsidP="00BF0577"/>
    <w:p w14:paraId="40EBEA55" w14:textId="77777777" w:rsidR="00BF0577" w:rsidRPr="00BF0577" w:rsidRDefault="00BF0577" w:rsidP="00BF0577"/>
    <w:p w14:paraId="35899A84" w14:textId="77777777" w:rsidR="00BF0577" w:rsidRPr="00BF0577" w:rsidRDefault="00BF0577" w:rsidP="00BF0577"/>
    <w:p w14:paraId="7AF99969" w14:textId="77777777" w:rsidR="00BF0577" w:rsidRPr="00BF0577" w:rsidRDefault="00BF0577" w:rsidP="00BF0577"/>
    <w:p w14:paraId="547F3AB8" w14:textId="77777777" w:rsidR="00BF0577" w:rsidRPr="00BF0577" w:rsidRDefault="00BF0577" w:rsidP="00BF0577"/>
    <w:p w14:paraId="2FFC7C23" w14:textId="77777777" w:rsidR="00BF0577" w:rsidRPr="00BF0577" w:rsidRDefault="00BF0577" w:rsidP="00BF0577"/>
    <w:p w14:paraId="043315A6" w14:textId="77777777" w:rsidR="00BF0577" w:rsidRPr="00BF0577" w:rsidRDefault="00BF0577" w:rsidP="00BF0577"/>
    <w:p w14:paraId="36D226FF" w14:textId="66BB3E05" w:rsidR="00BF0577" w:rsidRPr="00BF0577" w:rsidRDefault="00B310D8" w:rsidP="00BF057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BB8A9F" wp14:editId="20152864">
            <wp:simplePos x="0" y="0"/>
            <wp:positionH relativeFrom="column">
              <wp:posOffset>1790700</wp:posOffset>
            </wp:positionH>
            <wp:positionV relativeFrom="paragraph">
              <wp:posOffset>64770</wp:posOffset>
            </wp:positionV>
            <wp:extent cx="268605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C620" w14:textId="77777777" w:rsidR="00BF0577" w:rsidRDefault="00BF0577" w:rsidP="00BF0577"/>
    <w:p w14:paraId="18738A07" w14:textId="0E91B483" w:rsidR="00F72892" w:rsidRPr="00097D3F" w:rsidRDefault="00CB11BE" w:rsidP="003936F0">
      <w:pPr>
        <w:pStyle w:val="DocumentName"/>
      </w:pPr>
      <w:r>
        <w:t>Bu</w:t>
      </w:r>
      <w:r w:rsidR="00B738F2">
        <w:t>siness Principles</w:t>
      </w:r>
      <w:r w:rsidR="00DD5EFA">
        <w:t xml:space="preserve"> Manual</w:t>
      </w:r>
      <w:r w:rsidR="006E2B44">
        <w:t xml:space="preserve"> – Review Form</w:t>
      </w:r>
    </w:p>
    <w:tbl>
      <w:tblPr>
        <w:tblpPr w:leftFromText="57" w:rightFromText="57" w:topFromText="57" w:bottomFromText="57" w:vertAnchor="text" w:horzAnchor="margin" w:tblpXSpec="center" w:tblpY="1895"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675"/>
      </w:tblGrid>
      <w:tr w:rsidR="00E94743" w:rsidRPr="00C411BE" w14:paraId="6E931215" w14:textId="77777777" w:rsidTr="00C411BE"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82DE33" w14:textId="77777777" w:rsidR="00E94743" w:rsidRPr="00E1442A" w:rsidRDefault="00B738F2" w:rsidP="006E2B44">
            <w:pPr>
              <w:pStyle w:val="DocumentTitle"/>
            </w:pPr>
            <w:r>
              <w:t>CP 7.01</w:t>
            </w:r>
            <w:r w:rsidR="006E2B44">
              <w:t>D</w:t>
            </w:r>
          </w:p>
        </w:tc>
      </w:tr>
    </w:tbl>
    <w:p w14:paraId="1B299B61" w14:textId="77777777" w:rsidR="00875DD2" w:rsidRPr="007A4A2D" w:rsidRDefault="00875DD2" w:rsidP="00E94743">
      <w:pPr>
        <w:rPr>
          <w:lang w:val="de-DE"/>
        </w:rPr>
      </w:pPr>
    </w:p>
    <w:p w14:paraId="263A9382" w14:textId="77777777" w:rsidR="00875DD2" w:rsidRPr="007A4A2D" w:rsidRDefault="00875DD2" w:rsidP="00875DD2">
      <w:pPr>
        <w:rPr>
          <w:lang w:val="de-DE"/>
        </w:rPr>
      </w:pPr>
    </w:p>
    <w:p w14:paraId="3039AFB4" w14:textId="77777777" w:rsidR="00875DD2" w:rsidRPr="007A4A2D" w:rsidRDefault="00875DD2" w:rsidP="00875DD2">
      <w:pPr>
        <w:rPr>
          <w:lang w:val="de-DE"/>
        </w:rPr>
      </w:pPr>
    </w:p>
    <w:tbl>
      <w:tblPr>
        <w:tblpPr w:leftFromText="181" w:rightFromText="181" w:vertAnchor="text" w:horzAnchor="margin" w:tblpXSpec="center" w:tblpY="26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2462"/>
      </w:tblGrid>
      <w:tr w:rsidR="0016219D" w14:paraId="100E7E7B" w14:textId="77777777" w:rsidTr="00C411BE">
        <w:tc>
          <w:tcPr>
            <w:tcW w:w="241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165F30" w14:textId="77777777" w:rsidR="0016219D" w:rsidRPr="00097D3F" w:rsidRDefault="0016219D" w:rsidP="00C411BE">
            <w:r w:rsidRPr="00097D3F">
              <w:t>Issue Date:</w:t>
            </w:r>
          </w:p>
        </w:tc>
        <w:tc>
          <w:tcPr>
            <w:tcW w:w="246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4E8343" w14:textId="4B5EC289" w:rsidR="0016219D" w:rsidRPr="00E64BFB" w:rsidRDefault="00D55F32" w:rsidP="008C368C">
            <w:r>
              <w:t>25</w:t>
            </w:r>
            <w:r w:rsidRPr="00D55F32">
              <w:rPr>
                <w:vertAlign w:val="superscript"/>
              </w:rPr>
              <w:t>th</w:t>
            </w:r>
            <w:r>
              <w:t xml:space="preserve"> November</w:t>
            </w:r>
            <w:r w:rsidR="00244ADD">
              <w:t xml:space="preserve"> 2021</w:t>
            </w:r>
          </w:p>
        </w:tc>
      </w:tr>
      <w:tr w:rsidR="0016219D" w14:paraId="36B95C6C" w14:textId="77777777" w:rsidTr="00C411BE">
        <w:tc>
          <w:tcPr>
            <w:tcW w:w="241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16DFB2" w14:textId="77777777" w:rsidR="0016219D" w:rsidRPr="00097D3F" w:rsidRDefault="0016219D" w:rsidP="00C411BE">
            <w:r w:rsidRPr="00097D3F">
              <w:t>Issue Number:</w:t>
            </w:r>
          </w:p>
        </w:tc>
        <w:tc>
          <w:tcPr>
            <w:tcW w:w="246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906D2E" w14:textId="0D59DDA3" w:rsidR="0016219D" w:rsidRPr="00E64BFB" w:rsidRDefault="00244ADD" w:rsidP="008673D3">
            <w:r>
              <w:t>1.1</w:t>
            </w:r>
          </w:p>
        </w:tc>
      </w:tr>
    </w:tbl>
    <w:p w14:paraId="001B657E" w14:textId="77777777" w:rsidR="00875DD2" w:rsidRPr="00875DD2" w:rsidRDefault="00875DD2" w:rsidP="00875DD2"/>
    <w:p w14:paraId="3611467A" w14:textId="77777777" w:rsidR="00875DD2" w:rsidRPr="00875DD2" w:rsidRDefault="00875DD2" w:rsidP="00875DD2"/>
    <w:p w14:paraId="4FC97689" w14:textId="77777777" w:rsidR="00875DD2" w:rsidRPr="00875DD2" w:rsidRDefault="00875DD2" w:rsidP="00875DD2"/>
    <w:p w14:paraId="7ED5412E" w14:textId="77777777" w:rsidR="00875DD2" w:rsidRPr="00875DD2" w:rsidRDefault="00875DD2" w:rsidP="00875DD2"/>
    <w:p w14:paraId="563272A0" w14:textId="77777777" w:rsidR="00875DD2" w:rsidRPr="00875DD2" w:rsidRDefault="00875DD2" w:rsidP="00875DD2"/>
    <w:p w14:paraId="68645A23" w14:textId="77777777" w:rsidR="00875DD2" w:rsidRPr="00875DD2" w:rsidRDefault="00875DD2" w:rsidP="00875DD2"/>
    <w:p w14:paraId="6CE2CDC6" w14:textId="77777777" w:rsidR="00875DD2" w:rsidRPr="00875DD2" w:rsidRDefault="00875DD2" w:rsidP="00875DD2"/>
    <w:p w14:paraId="53FD15B2" w14:textId="77777777" w:rsidR="00875DD2" w:rsidRPr="00875DD2" w:rsidRDefault="00875DD2" w:rsidP="00875DD2"/>
    <w:p w14:paraId="2F3635BE" w14:textId="77777777" w:rsidR="00875DD2" w:rsidRPr="00875DD2" w:rsidRDefault="00875DD2" w:rsidP="00875DD2"/>
    <w:p w14:paraId="4DB878F6" w14:textId="77777777" w:rsidR="00875DD2" w:rsidRPr="00875DD2" w:rsidRDefault="00875DD2" w:rsidP="00875DD2"/>
    <w:p w14:paraId="39056563" w14:textId="77777777" w:rsidR="00875DD2" w:rsidRPr="00875DD2" w:rsidRDefault="00875DD2" w:rsidP="00875DD2"/>
    <w:p w14:paraId="1F0F4FA6" w14:textId="77777777" w:rsidR="00875DD2" w:rsidRPr="00875DD2" w:rsidRDefault="00875DD2" w:rsidP="00875DD2"/>
    <w:p w14:paraId="296F4E20" w14:textId="77777777" w:rsidR="00875DD2" w:rsidRPr="00875DD2" w:rsidRDefault="00875DD2" w:rsidP="00875DD2"/>
    <w:p w14:paraId="2E14EBA8" w14:textId="77777777" w:rsidR="00875DD2" w:rsidRPr="00875DD2" w:rsidRDefault="00875DD2" w:rsidP="00875DD2"/>
    <w:p w14:paraId="73A15130" w14:textId="77777777" w:rsidR="00875DD2" w:rsidRPr="00875DD2" w:rsidRDefault="00875DD2" w:rsidP="00875DD2"/>
    <w:p w14:paraId="0EB49161" w14:textId="77777777" w:rsidR="00BD31A0" w:rsidRDefault="00BD31A0" w:rsidP="00BD31A0">
      <w:pPr>
        <w:tabs>
          <w:tab w:val="left" w:pos="4455"/>
        </w:tabs>
      </w:pPr>
    </w:p>
    <w:p w14:paraId="403A024A" w14:textId="77777777" w:rsidR="00BD31A0" w:rsidRPr="00BD31A0" w:rsidRDefault="00BD31A0" w:rsidP="00BD31A0"/>
    <w:p w14:paraId="0C76B8BD" w14:textId="77777777" w:rsidR="00BD31A0" w:rsidRPr="00BD31A0" w:rsidRDefault="00BD31A0" w:rsidP="00BD31A0"/>
    <w:p w14:paraId="4199D4B2" w14:textId="77777777" w:rsidR="00BD31A0" w:rsidRDefault="00BD31A0" w:rsidP="00BD31A0"/>
    <w:p w14:paraId="458186AF" w14:textId="77777777" w:rsidR="00503DE6" w:rsidRDefault="00503DE6" w:rsidP="00BD31A0"/>
    <w:p w14:paraId="1518AF22" w14:textId="77777777" w:rsidR="00503DE6" w:rsidRDefault="00503DE6" w:rsidP="00BD31A0"/>
    <w:p w14:paraId="6F0370BC" w14:textId="77777777" w:rsidR="00BD31A0" w:rsidRPr="00BD31A0" w:rsidRDefault="00503DE6" w:rsidP="00BD31A0">
      <w:r>
        <w:br w:type="page"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55"/>
      </w:tblGrid>
      <w:tr w:rsidR="00852B45" w:rsidRPr="00C411BE" w14:paraId="54656145" w14:textId="77777777" w:rsidTr="00C411BE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08BDC7" w14:textId="77777777" w:rsidR="00852B45" w:rsidRPr="00C411BE" w:rsidRDefault="00852B45" w:rsidP="00852B45">
            <w:pPr>
              <w:rPr>
                <w:highlight w:val="blue"/>
              </w:rPr>
            </w:pPr>
            <w:bookmarkStart w:id="0" w:name="OLE_LINK4"/>
            <w:bookmarkStart w:id="1" w:name="OLE_LINK6"/>
            <w:r w:rsidRPr="007B3503">
              <w:lastRenderedPageBreak/>
              <w:t xml:space="preserve">In the event of a conflict between this document and a relevant law or regulation, the relevant law or regulation shall be followed.  If the document creates a higher obligation, it shall be followed </w:t>
            </w:r>
            <w:proofErr w:type="gramStart"/>
            <w:r w:rsidRPr="007B3503">
              <w:t>as long as</w:t>
            </w:r>
            <w:proofErr w:type="gramEnd"/>
            <w:r w:rsidRPr="007B3503">
              <w:t xml:space="preserve"> this also achieves full compliance with the law or regulation.</w:t>
            </w:r>
          </w:p>
        </w:tc>
      </w:tr>
      <w:bookmarkEnd w:id="0"/>
      <w:bookmarkEnd w:id="1"/>
    </w:tbl>
    <w:p w14:paraId="50517626" w14:textId="77777777" w:rsidR="00BD31A0" w:rsidRDefault="00BD31A0" w:rsidP="00BD31A0"/>
    <w:p w14:paraId="602E60BA" w14:textId="77777777" w:rsidR="002B7B53" w:rsidRPr="00BD31A0" w:rsidRDefault="002B7B53" w:rsidP="00BD31A0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94"/>
        <w:gridCol w:w="9261"/>
      </w:tblGrid>
      <w:tr w:rsidR="002B7B53" w:rsidRPr="00C411BE" w14:paraId="66A4176F" w14:textId="77777777" w:rsidTr="00C411BE">
        <w:tc>
          <w:tcPr>
            <w:tcW w:w="9979" w:type="dxa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41A000" w14:textId="77777777" w:rsidR="002B7B53" w:rsidRPr="003E1F0A" w:rsidRDefault="002B7B53" w:rsidP="00FF122B">
            <w:pPr>
              <w:pStyle w:val="StyleNormalBoldCentered"/>
            </w:pPr>
            <w:r w:rsidRPr="003E1F0A">
              <w:t>Use of Language</w:t>
            </w:r>
          </w:p>
        </w:tc>
      </w:tr>
      <w:tr w:rsidR="002B7B53" w:rsidRPr="003E1F0A" w14:paraId="3D1B943C" w14:textId="77777777" w:rsidTr="00C411BE">
        <w:trPr>
          <w:trHeight w:val="623"/>
        </w:trPr>
        <w:tc>
          <w:tcPr>
            <w:tcW w:w="9979" w:type="dxa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23EBD8" w14:textId="77777777" w:rsidR="002B7B53" w:rsidRPr="003E1F0A" w:rsidRDefault="00CB556F" w:rsidP="00CF43DF">
            <w:r w:rsidRPr="007904C6">
              <w:t xml:space="preserve">Throughout this document, the words 'may', 'should' and 'shall', when used in the context of actions by </w:t>
            </w:r>
            <w:r w:rsidR="00CF43DF">
              <w:t>JIG</w:t>
            </w:r>
            <w:r w:rsidRPr="007904C6">
              <w:t xml:space="preserve"> or others, have specific meanings as follows:</w:t>
            </w:r>
          </w:p>
        </w:tc>
      </w:tr>
      <w:tr w:rsidR="002B7B53" w:rsidRPr="00C411BE" w14:paraId="78D10FD4" w14:textId="77777777" w:rsidTr="00C411BE">
        <w:tc>
          <w:tcPr>
            <w:tcW w:w="597" w:type="dxa"/>
            <w:tcBorders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12A8AC" w14:textId="77777777" w:rsidR="002B7B53" w:rsidRPr="00C411BE" w:rsidRDefault="002B7B53" w:rsidP="00995F37">
            <w:pPr>
              <w:rPr>
                <w:rFonts w:cs="Arial"/>
              </w:rPr>
            </w:pPr>
            <w:r w:rsidRPr="00C411BE">
              <w:rPr>
                <w:rFonts w:cs="Arial"/>
              </w:rPr>
              <w:t>(a)</w:t>
            </w:r>
          </w:p>
        </w:tc>
        <w:tc>
          <w:tcPr>
            <w:tcW w:w="938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DDB762" w14:textId="77777777" w:rsidR="002B7B53" w:rsidRPr="00C411BE" w:rsidRDefault="00CB556F" w:rsidP="00995F37">
            <w:pPr>
              <w:rPr>
                <w:rFonts w:cs="Arial"/>
              </w:rPr>
            </w:pPr>
            <w:r w:rsidRPr="00C411BE">
              <w:rPr>
                <w:rFonts w:cs="Arial"/>
              </w:rPr>
              <w:t>'May' is used where alternatives are equally acceptable.</w:t>
            </w:r>
          </w:p>
        </w:tc>
      </w:tr>
      <w:tr w:rsidR="002B7B53" w:rsidRPr="00C411BE" w14:paraId="56768263" w14:textId="77777777" w:rsidTr="00C411BE">
        <w:tc>
          <w:tcPr>
            <w:tcW w:w="597" w:type="dxa"/>
            <w:tcBorders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592125" w14:textId="77777777" w:rsidR="002B7B53" w:rsidRPr="00C411BE" w:rsidRDefault="002B7B53" w:rsidP="00995F37">
            <w:pPr>
              <w:rPr>
                <w:rFonts w:cs="Arial"/>
              </w:rPr>
            </w:pPr>
            <w:r w:rsidRPr="00C411BE">
              <w:rPr>
                <w:rFonts w:cs="Arial"/>
              </w:rPr>
              <w:t>(b)</w:t>
            </w:r>
          </w:p>
        </w:tc>
        <w:tc>
          <w:tcPr>
            <w:tcW w:w="938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5935ED" w14:textId="77777777" w:rsidR="002B7B53" w:rsidRPr="00C411BE" w:rsidRDefault="00CB556F" w:rsidP="00995F37">
            <w:pPr>
              <w:rPr>
                <w:rFonts w:cs="Arial"/>
              </w:rPr>
            </w:pPr>
            <w:r w:rsidRPr="00C411BE">
              <w:rPr>
                <w:rFonts w:cs="Arial"/>
              </w:rPr>
              <w:t>'Should' is used where a provision is preferred.</w:t>
            </w:r>
          </w:p>
        </w:tc>
      </w:tr>
      <w:tr w:rsidR="002B7B53" w:rsidRPr="00C411BE" w14:paraId="0B9E4540" w14:textId="77777777" w:rsidTr="00C411BE">
        <w:tc>
          <w:tcPr>
            <w:tcW w:w="597" w:type="dxa"/>
            <w:tcBorders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750023" w14:textId="77777777" w:rsidR="002B7B53" w:rsidRPr="00C411BE" w:rsidRDefault="002B7B53" w:rsidP="00995F37">
            <w:pPr>
              <w:rPr>
                <w:rFonts w:cs="Arial"/>
              </w:rPr>
            </w:pPr>
            <w:r w:rsidRPr="00C411BE">
              <w:rPr>
                <w:rFonts w:cs="Arial"/>
              </w:rPr>
              <w:t>(c)</w:t>
            </w:r>
          </w:p>
        </w:tc>
        <w:tc>
          <w:tcPr>
            <w:tcW w:w="938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92FA6E" w14:textId="77777777" w:rsidR="002B7B53" w:rsidRPr="00C411BE" w:rsidRDefault="00CB556F" w:rsidP="00995F37">
            <w:pPr>
              <w:rPr>
                <w:rFonts w:cs="Arial"/>
              </w:rPr>
            </w:pPr>
            <w:r w:rsidRPr="00C411BE">
              <w:rPr>
                <w:rFonts w:cs="Arial"/>
              </w:rPr>
              <w:t>'Shall' is used where a provision is mandatory.</w:t>
            </w:r>
          </w:p>
        </w:tc>
      </w:tr>
      <w:tr w:rsidR="002B7B53" w:rsidRPr="00C411BE" w14:paraId="356FB4DD" w14:textId="77777777" w:rsidTr="00C411BE">
        <w:tc>
          <w:tcPr>
            <w:tcW w:w="9979" w:type="dxa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D36252" w14:textId="77777777" w:rsidR="002B7B53" w:rsidRPr="00C411BE" w:rsidRDefault="00CB556F" w:rsidP="004152C2">
            <w:pPr>
              <w:rPr>
                <w:rFonts w:cs="Arial"/>
              </w:rPr>
            </w:pPr>
            <w:r w:rsidRPr="00C411BE">
              <w:rPr>
                <w:rFonts w:cs="Arial"/>
              </w:rPr>
              <w:t xml:space="preserve">Note that alternative or preferred requirements may be qualified by </w:t>
            </w:r>
            <w:r w:rsidR="004152C2">
              <w:rPr>
                <w:rFonts w:cs="Arial"/>
              </w:rPr>
              <w:t>JIG</w:t>
            </w:r>
            <w:r w:rsidRPr="00C411BE">
              <w:rPr>
                <w:rFonts w:cs="Arial"/>
              </w:rPr>
              <w:t xml:space="preserve"> in another referenced document.</w:t>
            </w:r>
          </w:p>
        </w:tc>
      </w:tr>
    </w:tbl>
    <w:p w14:paraId="197A4A4B" w14:textId="77777777" w:rsidR="00BD31A0" w:rsidRDefault="00BD31A0" w:rsidP="00BD31A0"/>
    <w:p w14:paraId="0380E815" w14:textId="77777777" w:rsidR="00AC5DF7" w:rsidRPr="00BD31A0" w:rsidRDefault="00AC5DF7" w:rsidP="00BD31A0"/>
    <w:tbl>
      <w:tblPr>
        <w:tblW w:w="51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64"/>
        <w:gridCol w:w="1845"/>
        <w:gridCol w:w="6471"/>
      </w:tblGrid>
      <w:tr w:rsidR="007B3503" w14:paraId="3DF8A1E6" w14:textId="77777777" w:rsidTr="00C411BE">
        <w:tc>
          <w:tcPr>
            <w:tcW w:w="87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541006" w14:textId="77777777" w:rsidR="007B3503" w:rsidRPr="00C411BE" w:rsidRDefault="007B3503" w:rsidP="00097D3F">
            <w:pPr>
              <w:rPr>
                <w:b/>
              </w:rPr>
            </w:pPr>
            <w:r w:rsidRPr="00C411BE">
              <w:rPr>
                <w:b/>
              </w:rPr>
              <w:t>Issue Date:</w:t>
            </w:r>
          </w:p>
        </w:tc>
        <w:tc>
          <w:tcPr>
            <w:tcW w:w="91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F777F7" w14:textId="77777777" w:rsidR="007B3503" w:rsidRPr="00C411BE" w:rsidRDefault="007B3503" w:rsidP="00097D3F">
            <w:pPr>
              <w:rPr>
                <w:b/>
              </w:rPr>
            </w:pPr>
            <w:r w:rsidRPr="00C411BE">
              <w:rPr>
                <w:b/>
              </w:rPr>
              <w:t>Issue Number:</w:t>
            </w:r>
          </w:p>
        </w:tc>
        <w:tc>
          <w:tcPr>
            <w:tcW w:w="321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C22B02" w14:textId="77777777" w:rsidR="007B3503" w:rsidRPr="00C411BE" w:rsidRDefault="007B3503" w:rsidP="00097D3F">
            <w:pPr>
              <w:rPr>
                <w:b/>
              </w:rPr>
            </w:pPr>
            <w:r w:rsidRPr="00C411BE">
              <w:rPr>
                <w:b/>
              </w:rPr>
              <w:t>Reason for issue:</w:t>
            </w:r>
          </w:p>
        </w:tc>
      </w:tr>
      <w:tr w:rsidR="00244ADD" w:rsidRPr="002E07BA" w14:paraId="3F0EBFA8" w14:textId="77777777" w:rsidTr="002E07BA"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DEE156" w14:textId="43876F6C" w:rsidR="00244ADD" w:rsidRDefault="00D55F32" w:rsidP="00FE57A9">
            <w:r>
              <w:t>25</w:t>
            </w:r>
            <w:r w:rsidRPr="00D55F32">
              <w:rPr>
                <w:vertAlign w:val="superscript"/>
              </w:rPr>
              <w:t>th</w:t>
            </w:r>
            <w:r>
              <w:t xml:space="preserve"> Nov</w:t>
            </w:r>
            <w:r w:rsidR="00244ADD">
              <w:t xml:space="preserve"> 2021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7773B6" w14:textId="6890B5FF" w:rsidR="00244ADD" w:rsidRDefault="00244ADD" w:rsidP="009E52B0">
            <w:r>
              <w:t>1.1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EF44A" w14:textId="7953EC90" w:rsidR="00244ADD" w:rsidRDefault="00244ADD" w:rsidP="006E2B44">
            <w:r>
              <w:t>Trade Controls and Human Rights added</w:t>
            </w:r>
          </w:p>
        </w:tc>
      </w:tr>
      <w:tr w:rsidR="007F0882" w:rsidRPr="002E07BA" w14:paraId="0F7A7D70" w14:textId="77777777" w:rsidTr="002E07BA"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67DAE9" w14:textId="77777777" w:rsidR="007F0882" w:rsidRDefault="007F0882" w:rsidP="00FE57A9">
            <w:r>
              <w:t>22</w:t>
            </w:r>
            <w:r w:rsidRPr="00D55F32">
              <w:rPr>
                <w:vertAlign w:val="superscript"/>
              </w:rPr>
              <w:t>nd</w:t>
            </w:r>
            <w:r>
              <w:t xml:space="preserve"> Feb 2021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45D4C4" w14:textId="77777777" w:rsidR="007F0882" w:rsidRDefault="007F0882" w:rsidP="009E52B0">
            <w:r>
              <w:t>1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003EEA" w14:textId="77777777" w:rsidR="007F0882" w:rsidRDefault="007F0882" w:rsidP="006E2B44">
            <w:r>
              <w:t xml:space="preserve">Section 7 </w:t>
            </w:r>
            <w:r w:rsidRPr="007F0882">
              <w:t>Information Security / Data Protection</w:t>
            </w:r>
            <w:r>
              <w:t xml:space="preserve"> added</w:t>
            </w:r>
          </w:p>
        </w:tc>
      </w:tr>
      <w:tr w:rsidR="00595257" w:rsidRPr="002E07BA" w14:paraId="3FDF14D9" w14:textId="77777777" w:rsidTr="002E07BA"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2AF0C6" w14:textId="77777777" w:rsidR="00595257" w:rsidRDefault="00595257" w:rsidP="00FE57A9">
            <w:r>
              <w:t>25th March 2015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63D9E3" w14:textId="77777777" w:rsidR="00595257" w:rsidRDefault="00595257" w:rsidP="009E52B0">
            <w:r>
              <w:t>0.1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AA99E8" w14:textId="77777777" w:rsidR="00595257" w:rsidRDefault="00595257" w:rsidP="006E2B44">
            <w:r>
              <w:t>Drugs &amp; Alcohol Policy Clause 5 amended to align with CP 7.01A.</w:t>
            </w:r>
          </w:p>
        </w:tc>
      </w:tr>
      <w:tr w:rsidR="008673D3" w:rsidRPr="002E07BA" w14:paraId="78AD82E0" w14:textId="77777777" w:rsidTr="002E07BA"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FB22E" w14:textId="77777777" w:rsidR="008673D3" w:rsidRDefault="008673D3" w:rsidP="00FE57A9">
            <w:r>
              <w:t>16th July 2014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D37762" w14:textId="77777777" w:rsidR="008673D3" w:rsidRDefault="008673D3" w:rsidP="009E52B0">
            <w:r>
              <w:t>0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97E15D" w14:textId="77777777" w:rsidR="008673D3" w:rsidRDefault="008673D3" w:rsidP="006E2B44">
            <w:r>
              <w:t>Approved for issue</w:t>
            </w:r>
          </w:p>
        </w:tc>
      </w:tr>
    </w:tbl>
    <w:p w14:paraId="3382C044" w14:textId="77777777" w:rsidR="00BD31A0" w:rsidRPr="00B90386" w:rsidRDefault="00BD31A0" w:rsidP="00B90386"/>
    <w:p w14:paraId="3A16B1F7" w14:textId="77777777" w:rsidR="00BD31A0" w:rsidRDefault="00BD31A0" w:rsidP="00125BD6">
      <w:pPr>
        <w:pStyle w:val="StyleRegisteredAddressBold"/>
      </w:pPr>
      <w:r w:rsidRPr="006420EE">
        <w:t>Registered Address:</w:t>
      </w:r>
    </w:p>
    <w:p w14:paraId="13B63297" w14:textId="77777777" w:rsidR="00CF43DF" w:rsidRPr="00CF43DF" w:rsidRDefault="00CF43DF" w:rsidP="00CF43DF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 w:rsidRPr="00CF43DF">
        <w:rPr>
          <w:rFonts w:cs="Arial"/>
          <w:color w:val="000000"/>
          <w:szCs w:val="22"/>
        </w:rPr>
        <w:t>JIG</w:t>
      </w:r>
    </w:p>
    <w:p w14:paraId="5F02EAEA" w14:textId="77777777" w:rsidR="00244ADD" w:rsidRDefault="00244ADD" w:rsidP="00244ADD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Caxton House,</w:t>
      </w:r>
    </w:p>
    <w:p w14:paraId="0DFAF2EB" w14:textId="77777777" w:rsidR="00244ADD" w:rsidRDefault="00244ADD" w:rsidP="00244ADD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Broad Street,</w:t>
      </w:r>
    </w:p>
    <w:p w14:paraId="6F45E807" w14:textId="77777777" w:rsidR="00244ADD" w:rsidRDefault="00244ADD" w:rsidP="00244ADD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Cambourne,</w:t>
      </w:r>
    </w:p>
    <w:p w14:paraId="67E33965" w14:textId="77777777" w:rsidR="00244ADD" w:rsidRPr="00CF43DF" w:rsidRDefault="00244ADD" w:rsidP="00244ADD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CB23 6JN</w:t>
      </w:r>
      <w:r w:rsidRPr="00CF43DF">
        <w:rPr>
          <w:rFonts w:cs="Arial"/>
          <w:color w:val="000000"/>
          <w:szCs w:val="22"/>
        </w:rPr>
        <w:t>,</w:t>
      </w:r>
    </w:p>
    <w:p w14:paraId="13A7D261" w14:textId="522C501B" w:rsidR="00CF43DF" w:rsidRPr="00CF43DF" w:rsidRDefault="00CF43DF" w:rsidP="00CF43DF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 w:rsidRPr="00CF43DF">
        <w:rPr>
          <w:rFonts w:cs="Arial"/>
          <w:color w:val="000000"/>
          <w:szCs w:val="22"/>
        </w:rPr>
        <w:t>,</w:t>
      </w:r>
    </w:p>
    <w:p w14:paraId="283E98A0" w14:textId="77777777" w:rsidR="00CF43DF" w:rsidRDefault="00CF43DF" w:rsidP="00CF43DF">
      <w:pPr>
        <w:tabs>
          <w:tab w:val="left" w:pos="7695"/>
        </w:tabs>
        <w:jc w:val="right"/>
        <w:rPr>
          <w:rFonts w:cs="Arial"/>
          <w:color w:val="000000"/>
          <w:szCs w:val="22"/>
        </w:rPr>
      </w:pPr>
      <w:r w:rsidRPr="00CF43DF">
        <w:rPr>
          <w:rFonts w:cs="Arial"/>
          <w:color w:val="000000"/>
          <w:szCs w:val="22"/>
        </w:rPr>
        <w:t>U</w:t>
      </w:r>
      <w:r>
        <w:rPr>
          <w:rFonts w:cs="Arial"/>
          <w:color w:val="000000"/>
          <w:szCs w:val="22"/>
        </w:rPr>
        <w:t>nited Kingdo</w:t>
      </w:r>
      <w:r w:rsidR="00C50C3A">
        <w:rPr>
          <w:rFonts w:cs="Arial"/>
          <w:color w:val="000000"/>
          <w:szCs w:val="22"/>
        </w:rPr>
        <w:t>m</w:t>
      </w:r>
    </w:p>
    <w:p w14:paraId="0471ED3F" w14:textId="77777777" w:rsidR="003752CF" w:rsidRDefault="003752CF" w:rsidP="00CF43DF">
      <w:pPr>
        <w:pStyle w:val="RegisteredAddress"/>
        <w:jc w:val="left"/>
      </w:pPr>
    </w:p>
    <w:p w14:paraId="21A7496E" w14:textId="77777777" w:rsidR="004209AB" w:rsidRDefault="004209AB" w:rsidP="00CA76A0">
      <w:pPr>
        <w:pStyle w:val="RegisteredAddress"/>
        <w:sectPr w:rsidR="004209AB" w:rsidSect="00262A03">
          <w:headerReference w:type="even" r:id="rId11"/>
          <w:headerReference w:type="default" r:id="rId12"/>
          <w:footerReference w:type="default" r:id="rId13"/>
          <w:pgSz w:w="11907" w:h="16840" w:code="9"/>
          <w:pgMar w:top="1304" w:right="1021" w:bottom="1021" w:left="1021" w:header="567" w:footer="454" w:gutter="0"/>
          <w:cols w:space="708"/>
          <w:titlePg/>
          <w:docGrid w:linePitch="360"/>
        </w:sectPr>
      </w:pPr>
    </w:p>
    <w:p w14:paraId="29B8B5A3" w14:textId="77777777" w:rsidR="006E2B44" w:rsidRPr="006E2B44" w:rsidRDefault="006E2B44" w:rsidP="006E2B44">
      <w:pPr>
        <w:rPr>
          <w:b/>
          <w:szCs w:val="22"/>
        </w:rPr>
      </w:pPr>
      <w:r w:rsidRPr="006E2B44">
        <w:rPr>
          <w:b/>
          <w:szCs w:val="22"/>
        </w:rPr>
        <w:lastRenderedPageBreak/>
        <w:t>Introduction</w:t>
      </w:r>
    </w:p>
    <w:p w14:paraId="2E1CFC4B" w14:textId="77777777" w:rsidR="006E2B44" w:rsidRPr="006E2B44" w:rsidRDefault="006E2B44" w:rsidP="006E2B44">
      <w:pPr>
        <w:rPr>
          <w:szCs w:val="22"/>
        </w:rPr>
      </w:pPr>
    </w:p>
    <w:p w14:paraId="29078710" w14:textId="07685C19" w:rsidR="006E2B44" w:rsidRPr="00262A03" w:rsidRDefault="006E2B44" w:rsidP="00A6419B">
      <w:pPr>
        <w:rPr>
          <w:rFonts w:cs="Arial"/>
          <w:color w:val="000000"/>
          <w:szCs w:val="22"/>
        </w:rPr>
      </w:pPr>
      <w:r w:rsidRPr="00262A03">
        <w:rPr>
          <w:rFonts w:cs="Arial"/>
          <w:szCs w:val="22"/>
        </w:rPr>
        <w:t xml:space="preserve">This document </w:t>
      </w:r>
      <w:r w:rsidRPr="00262A03">
        <w:rPr>
          <w:rFonts w:cs="Arial"/>
          <w:b/>
          <w:szCs w:val="22"/>
        </w:rPr>
        <w:t xml:space="preserve">CP 7.01D </w:t>
      </w:r>
      <w:r w:rsidR="00CB11BE">
        <w:rPr>
          <w:rFonts w:cs="Arial"/>
          <w:b/>
          <w:szCs w:val="22"/>
        </w:rPr>
        <w:t>Bu</w:t>
      </w:r>
      <w:r w:rsidRPr="00262A03">
        <w:rPr>
          <w:rFonts w:cs="Arial"/>
          <w:b/>
          <w:szCs w:val="22"/>
        </w:rPr>
        <w:t>siness Principles – Review Form.doc</w:t>
      </w:r>
      <w:r w:rsidRPr="00262A03">
        <w:rPr>
          <w:rFonts w:cs="Arial"/>
          <w:szCs w:val="22"/>
        </w:rPr>
        <w:t xml:space="preserve"> is in Word format </w:t>
      </w:r>
      <w:r w:rsidR="007828E1">
        <w:rPr>
          <w:rFonts w:cs="Arial"/>
          <w:szCs w:val="22"/>
        </w:rPr>
        <w:t xml:space="preserve">for </w:t>
      </w:r>
      <w:r w:rsidRPr="00262A03">
        <w:rPr>
          <w:rFonts w:cs="Arial"/>
          <w:szCs w:val="22"/>
        </w:rPr>
        <w:t xml:space="preserve">JVs to complete a gap analysis of existing JV </w:t>
      </w:r>
      <w:r w:rsidR="00295AA0">
        <w:rPr>
          <w:rFonts w:cs="Arial"/>
          <w:szCs w:val="22"/>
        </w:rPr>
        <w:t xml:space="preserve">agreements and </w:t>
      </w:r>
      <w:r w:rsidRPr="00262A03">
        <w:rPr>
          <w:rFonts w:cs="Arial"/>
          <w:szCs w:val="22"/>
        </w:rPr>
        <w:t xml:space="preserve">policies against the </w:t>
      </w:r>
      <w:r w:rsidRPr="0082604B">
        <w:rPr>
          <w:rFonts w:cs="Arial"/>
          <w:b/>
          <w:color w:val="000000"/>
          <w:szCs w:val="22"/>
        </w:rPr>
        <w:t xml:space="preserve">CP 7.01 </w:t>
      </w:r>
      <w:r w:rsidR="00BB715B" w:rsidRPr="0082604B">
        <w:rPr>
          <w:rFonts w:cs="Arial"/>
          <w:b/>
          <w:color w:val="000000"/>
          <w:szCs w:val="22"/>
        </w:rPr>
        <w:t xml:space="preserve">JIG Business Principles Manual </w:t>
      </w:r>
      <w:r w:rsidRPr="00262A03">
        <w:rPr>
          <w:rFonts w:cs="Arial"/>
          <w:color w:val="000000"/>
          <w:szCs w:val="22"/>
        </w:rPr>
        <w:t xml:space="preserve">and </w:t>
      </w:r>
      <w:r w:rsidRPr="0082604B">
        <w:rPr>
          <w:rFonts w:cs="Arial"/>
          <w:b/>
          <w:color w:val="000000"/>
          <w:szCs w:val="22"/>
        </w:rPr>
        <w:t>CP 7.01A</w:t>
      </w:r>
      <w:r w:rsidR="00BB715B" w:rsidRPr="00BB715B">
        <w:rPr>
          <w:rFonts w:cs="Arial"/>
          <w:b/>
          <w:color w:val="000000"/>
          <w:szCs w:val="22"/>
        </w:rPr>
        <w:t xml:space="preserve"> </w:t>
      </w:r>
      <w:r w:rsidR="00BB715B" w:rsidRPr="0082604B">
        <w:rPr>
          <w:rFonts w:cs="Arial"/>
          <w:b/>
          <w:color w:val="000000"/>
          <w:szCs w:val="22"/>
        </w:rPr>
        <w:t>JIG Standard JV Agreement Business Principles Clauses</w:t>
      </w:r>
      <w:r w:rsidRPr="00262A03">
        <w:rPr>
          <w:rFonts w:cs="Arial"/>
          <w:color w:val="000000"/>
          <w:szCs w:val="22"/>
        </w:rPr>
        <w:t xml:space="preserve">. </w:t>
      </w:r>
      <w:r>
        <w:rPr>
          <w:rFonts w:cs="Arial"/>
          <w:color w:val="000000"/>
          <w:szCs w:val="22"/>
        </w:rPr>
        <w:t xml:space="preserve">Identified gaps should be </w:t>
      </w:r>
      <w:r w:rsidR="00262A03">
        <w:rPr>
          <w:rFonts w:cs="Arial"/>
          <w:color w:val="000000"/>
          <w:szCs w:val="22"/>
        </w:rPr>
        <w:t xml:space="preserve">closed </w:t>
      </w:r>
      <w:r w:rsidRPr="00262A03">
        <w:rPr>
          <w:rFonts w:cs="Arial"/>
          <w:color w:val="000000"/>
          <w:szCs w:val="22"/>
        </w:rPr>
        <w:t>unless variations are necessary to comply with local legislative requirements or meet the JV’s own unique circumstances</w:t>
      </w:r>
      <w:r w:rsidR="00C27055">
        <w:rPr>
          <w:rFonts w:cs="Arial"/>
          <w:color w:val="000000"/>
          <w:szCs w:val="22"/>
        </w:rPr>
        <w:t>.</w:t>
      </w:r>
    </w:p>
    <w:p w14:paraId="20D54509" w14:textId="77777777" w:rsidR="006E2B44" w:rsidRPr="00262A03" w:rsidRDefault="006E2B44" w:rsidP="00A6419B">
      <w:pPr>
        <w:rPr>
          <w:rFonts w:cs="Arial"/>
          <w:color w:val="000000"/>
          <w:szCs w:val="22"/>
        </w:rPr>
      </w:pPr>
    </w:p>
    <w:p w14:paraId="4A664B35" w14:textId="5CC8C27F" w:rsidR="00A2456B" w:rsidRDefault="006E2B44" w:rsidP="00A6419B">
      <w:pPr>
        <w:rPr>
          <w:szCs w:val="22"/>
        </w:rPr>
      </w:pPr>
      <w:r w:rsidRPr="00262A03">
        <w:rPr>
          <w:szCs w:val="22"/>
        </w:rPr>
        <w:t xml:space="preserve">The complete set of </w:t>
      </w:r>
      <w:r w:rsidR="00CB11BE">
        <w:rPr>
          <w:szCs w:val="22"/>
        </w:rPr>
        <w:t>Bu</w:t>
      </w:r>
      <w:r w:rsidRPr="00262A03">
        <w:rPr>
          <w:szCs w:val="22"/>
        </w:rPr>
        <w:t xml:space="preserve">siness Principles documents are available on the JIG web site </w:t>
      </w:r>
      <w:hyperlink r:id="rId14" w:history="1">
        <w:r w:rsidR="00A2456B" w:rsidRPr="00A2456B">
          <w:rPr>
            <w:rStyle w:val="Hyperlink"/>
            <w:szCs w:val="22"/>
          </w:rPr>
          <w:t>www.jig.org</w:t>
        </w:r>
      </w:hyperlink>
    </w:p>
    <w:p w14:paraId="2E365FF5" w14:textId="77777777" w:rsidR="00A2456B" w:rsidRDefault="00A2456B" w:rsidP="00A6419B">
      <w:pPr>
        <w:rPr>
          <w:szCs w:val="22"/>
        </w:rPr>
      </w:pPr>
    </w:p>
    <w:p w14:paraId="30C6240A" w14:textId="7FA6B0F0" w:rsidR="006E2B44" w:rsidRDefault="00A2456B" w:rsidP="00A6419B">
      <w:pPr>
        <w:rPr>
          <w:rFonts w:cs="Arial"/>
          <w:szCs w:val="22"/>
        </w:rPr>
      </w:pPr>
      <w:r>
        <w:rPr>
          <w:szCs w:val="22"/>
        </w:rPr>
        <w:t xml:space="preserve">They can be easily found by going to </w:t>
      </w:r>
      <w:hyperlink r:id="rId15" w:anchor="view_results" w:history="1">
        <w:r w:rsidRPr="003D10AB">
          <w:rPr>
            <w:rStyle w:val="Hyperlink"/>
            <w:szCs w:val="22"/>
          </w:rPr>
          <w:t>https://www.jig.org/standards-publications/?slug=policy-governance#view_results</w:t>
        </w:r>
      </w:hyperlink>
      <w:r>
        <w:rPr>
          <w:szCs w:val="22"/>
        </w:rPr>
        <w:t xml:space="preserve"> and filtering for the “CP Business Principles” Category</w:t>
      </w:r>
    </w:p>
    <w:p w14:paraId="3C616F32" w14:textId="77777777" w:rsidR="006E2B44" w:rsidRDefault="006E2B44" w:rsidP="00A6419B">
      <w:pPr>
        <w:rPr>
          <w:rFonts w:cs="Arial"/>
          <w:szCs w:val="22"/>
        </w:rPr>
      </w:pPr>
    </w:p>
    <w:p w14:paraId="00F3A9A9" w14:textId="40F25DC2" w:rsidR="006E2B44" w:rsidRPr="00262A03" w:rsidRDefault="006E2B44" w:rsidP="006E2B44">
      <w:pPr>
        <w:pStyle w:val="Text"/>
        <w:numPr>
          <w:ilvl w:val="0"/>
          <w:numId w:val="38"/>
        </w:numPr>
        <w:spacing w:after="120"/>
        <w:jc w:val="both"/>
        <w:rPr>
          <w:rFonts w:cs="Arial"/>
          <w:color w:val="000000"/>
          <w:szCs w:val="22"/>
        </w:rPr>
      </w:pPr>
      <w:r w:rsidRPr="00262A03">
        <w:rPr>
          <w:rFonts w:cs="Arial"/>
          <w:color w:val="000000"/>
          <w:szCs w:val="22"/>
        </w:rPr>
        <w:t xml:space="preserve">CP 7.01 </w:t>
      </w:r>
      <w:r w:rsidR="00BB715B">
        <w:rPr>
          <w:rFonts w:cs="Arial"/>
          <w:color w:val="000000"/>
          <w:szCs w:val="22"/>
        </w:rPr>
        <w:t>Bu</w:t>
      </w:r>
      <w:r w:rsidR="00BB715B" w:rsidRPr="00262A03">
        <w:rPr>
          <w:rFonts w:cs="Arial"/>
          <w:color w:val="000000"/>
          <w:szCs w:val="22"/>
        </w:rPr>
        <w:t>siness Principles Manual</w:t>
      </w:r>
    </w:p>
    <w:p w14:paraId="1EC0595E" w14:textId="7944014A" w:rsidR="006E2B44" w:rsidRPr="00262A03" w:rsidRDefault="006E2B44" w:rsidP="006E2B44">
      <w:pPr>
        <w:pStyle w:val="Text"/>
        <w:numPr>
          <w:ilvl w:val="0"/>
          <w:numId w:val="38"/>
        </w:numPr>
        <w:spacing w:after="120"/>
        <w:jc w:val="both"/>
        <w:rPr>
          <w:rFonts w:cs="Arial"/>
          <w:color w:val="000000"/>
          <w:szCs w:val="22"/>
        </w:rPr>
      </w:pPr>
      <w:r w:rsidRPr="00262A03">
        <w:rPr>
          <w:rFonts w:cs="Arial"/>
          <w:color w:val="000000"/>
          <w:szCs w:val="22"/>
        </w:rPr>
        <w:t xml:space="preserve">CP 7.01A </w:t>
      </w:r>
      <w:r w:rsidR="00BB715B" w:rsidRPr="00262A03">
        <w:rPr>
          <w:rFonts w:cs="Arial"/>
          <w:color w:val="000000"/>
          <w:szCs w:val="22"/>
        </w:rPr>
        <w:t>JIG Standard JV Agreement Business Principles Clauses</w:t>
      </w:r>
    </w:p>
    <w:p w14:paraId="54311BA1" w14:textId="77777777" w:rsidR="006E2B44" w:rsidRPr="00262A03" w:rsidRDefault="006E2B44" w:rsidP="006E2B44">
      <w:pPr>
        <w:pStyle w:val="Text"/>
        <w:numPr>
          <w:ilvl w:val="0"/>
          <w:numId w:val="38"/>
        </w:numPr>
        <w:spacing w:after="120"/>
        <w:jc w:val="both"/>
        <w:rPr>
          <w:rFonts w:cs="Arial"/>
          <w:color w:val="000000"/>
          <w:szCs w:val="22"/>
        </w:rPr>
      </w:pPr>
      <w:r w:rsidRPr="00262A03">
        <w:rPr>
          <w:rFonts w:cs="Arial"/>
          <w:color w:val="000000"/>
          <w:szCs w:val="22"/>
        </w:rPr>
        <w:t xml:space="preserve">CP 7.01B </w:t>
      </w:r>
      <w:r w:rsidR="00CB11BE">
        <w:rPr>
          <w:rFonts w:cs="Arial"/>
          <w:color w:val="000000"/>
          <w:szCs w:val="22"/>
        </w:rPr>
        <w:t>Bu</w:t>
      </w:r>
      <w:r w:rsidRPr="00262A03">
        <w:rPr>
          <w:rFonts w:cs="Arial"/>
          <w:color w:val="000000"/>
          <w:szCs w:val="22"/>
        </w:rPr>
        <w:t>siness Principles Manual Management Guidance on Intent and Application</w:t>
      </w:r>
    </w:p>
    <w:p w14:paraId="7AFDC278" w14:textId="77777777" w:rsidR="006E2B44" w:rsidRPr="00262A03" w:rsidRDefault="006E2B44" w:rsidP="006E2B44">
      <w:pPr>
        <w:pStyle w:val="Text"/>
        <w:numPr>
          <w:ilvl w:val="0"/>
          <w:numId w:val="38"/>
        </w:numPr>
        <w:rPr>
          <w:rFonts w:cs="Arial"/>
          <w:szCs w:val="22"/>
        </w:rPr>
      </w:pPr>
      <w:r w:rsidRPr="00262A03">
        <w:rPr>
          <w:rFonts w:cs="Arial"/>
          <w:color w:val="000000"/>
          <w:szCs w:val="22"/>
        </w:rPr>
        <w:t xml:space="preserve">CP 7.01C </w:t>
      </w:r>
      <w:r w:rsidR="00CB11BE">
        <w:rPr>
          <w:rFonts w:cs="Arial"/>
          <w:color w:val="000000"/>
          <w:szCs w:val="22"/>
        </w:rPr>
        <w:t>Bu</w:t>
      </w:r>
      <w:r w:rsidRPr="00262A03">
        <w:rPr>
          <w:rFonts w:cs="Arial"/>
          <w:color w:val="000000"/>
          <w:szCs w:val="22"/>
        </w:rPr>
        <w:t>siness Principles Annual Compliance Audit</w:t>
      </w:r>
    </w:p>
    <w:p w14:paraId="741A68FB" w14:textId="77777777" w:rsidR="006E2B44" w:rsidRPr="00262A03" w:rsidRDefault="006E2B44" w:rsidP="006E2B44">
      <w:pPr>
        <w:pStyle w:val="Text"/>
        <w:numPr>
          <w:ilvl w:val="0"/>
          <w:numId w:val="38"/>
        </w:numPr>
        <w:rPr>
          <w:rFonts w:cs="Arial"/>
          <w:szCs w:val="22"/>
        </w:rPr>
      </w:pPr>
      <w:r w:rsidRPr="00262A03">
        <w:rPr>
          <w:rFonts w:cs="Arial"/>
          <w:color w:val="000000"/>
          <w:szCs w:val="22"/>
        </w:rPr>
        <w:t xml:space="preserve">CP 7.01D </w:t>
      </w:r>
      <w:r w:rsidR="00CB11BE">
        <w:rPr>
          <w:rFonts w:cs="Arial"/>
          <w:color w:val="000000"/>
          <w:szCs w:val="22"/>
        </w:rPr>
        <w:t>Bu</w:t>
      </w:r>
      <w:r w:rsidRPr="00262A03">
        <w:rPr>
          <w:rFonts w:cs="Arial"/>
          <w:color w:val="000000"/>
          <w:szCs w:val="22"/>
        </w:rPr>
        <w:t>siness Principles Manual – Review Form</w:t>
      </w:r>
    </w:p>
    <w:p w14:paraId="343A5AE6" w14:textId="77777777" w:rsidR="00E31BD1" w:rsidRPr="00262A03" w:rsidRDefault="00586575" w:rsidP="00262A03">
      <w:pPr>
        <w:rPr>
          <w:b/>
          <w:u w:val="single"/>
        </w:rPr>
      </w:pPr>
      <w:bookmarkStart w:id="2" w:name="_Toc351635654"/>
      <w:bookmarkStart w:id="3" w:name="_Toc353881515"/>
      <w:bookmarkStart w:id="4" w:name="_Toc351635655"/>
      <w:bookmarkStart w:id="5" w:name="_Toc353881516"/>
      <w:bookmarkStart w:id="6" w:name="01"/>
      <w:bookmarkStart w:id="7" w:name="02"/>
      <w:bookmarkStart w:id="8" w:name="_Toc351635968"/>
      <w:bookmarkStart w:id="9" w:name="_Toc351641257"/>
      <w:bookmarkStart w:id="10" w:name="_Toc351649339"/>
      <w:bookmarkStart w:id="11" w:name="_Toc353881525"/>
      <w:bookmarkStart w:id="12" w:name="_Toc351634719"/>
      <w:bookmarkStart w:id="13" w:name="_Toc351635670"/>
      <w:bookmarkStart w:id="14" w:name="_Toc351635673"/>
      <w:bookmarkStart w:id="15" w:name="_Toc351634722"/>
      <w:bookmarkStart w:id="16" w:name="_Toc351635674"/>
      <w:bookmarkStart w:id="17" w:name="_Toc351635678"/>
      <w:bookmarkStart w:id="18" w:name="_Toc351635978"/>
      <w:bookmarkStart w:id="19" w:name="_Toc351641267"/>
      <w:bookmarkStart w:id="20" w:name="_Toc351649349"/>
      <w:bookmarkStart w:id="21" w:name="_Toc353881536"/>
      <w:bookmarkStart w:id="22" w:name="_Toc351634733"/>
      <w:bookmarkStart w:id="23" w:name="_Toc351635685"/>
      <w:bookmarkStart w:id="24" w:name="_Toc353881543"/>
      <w:bookmarkStart w:id="25" w:name="_Toc351634735"/>
      <w:bookmarkStart w:id="26" w:name="_Toc351635687"/>
      <w:bookmarkStart w:id="27" w:name="_Toc353881545"/>
      <w:bookmarkStart w:id="28" w:name="_Toc351634739"/>
      <w:bookmarkStart w:id="29" w:name="_Toc351634747"/>
      <w:bookmarkStart w:id="30" w:name="_Toc351635697"/>
      <w:bookmarkStart w:id="31" w:name="_Toc353881555"/>
      <w:bookmarkStart w:id="32" w:name="_Toc351635706"/>
      <w:bookmarkStart w:id="33" w:name="_Toc351635707"/>
      <w:bookmarkStart w:id="34" w:name="_Toc353881564"/>
      <w:bookmarkStart w:id="35" w:name="_Toc351634760"/>
      <w:bookmarkStart w:id="36" w:name="_Toc351635712"/>
      <w:bookmarkStart w:id="37" w:name="_Toc353881569"/>
      <w:bookmarkStart w:id="38" w:name="_Toc346122533"/>
      <w:bookmarkStart w:id="39" w:name="_Toc3644952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b/>
          <w:u w:val="single"/>
        </w:rPr>
        <w:br w:type="page"/>
      </w:r>
      <w:r w:rsidR="00262A03" w:rsidRPr="00262A03">
        <w:rPr>
          <w:b/>
          <w:u w:val="single"/>
        </w:rPr>
        <w:lastRenderedPageBreak/>
        <w:t xml:space="preserve">CP 7.01A </w:t>
      </w:r>
      <w:r w:rsidR="00E31BD1" w:rsidRPr="00262A03">
        <w:rPr>
          <w:b/>
          <w:u w:val="single"/>
        </w:rPr>
        <w:t xml:space="preserve">Attachment 1 </w:t>
      </w:r>
      <w:r w:rsidR="00CB11BE">
        <w:rPr>
          <w:b/>
          <w:u w:val="single"/>
        </w:rPr>
        <w:t>Bu</w:t>
      </w:r>
      <w:r w:rsidR="00E31BD1" w:rsidRPr="00262A03">
        <w:rPr>
          <w:b/>
          <w:u w:val="single"/>
        </w:rPr>
        <w:t>siness Principles Manual – Review Form</w:t>
      </w:r>
      <w:bookmarkEnd w:id="38"/>
      <w:bookmarkEnd w:id="39"/>
    </w:p>
    <w:p w14:paraId="3DBDEAD1" w14:textId="77777777" w:rsidR="00E31BD1" w:rsidRDefault="00E31BD1" w:rsidP="00E31BD1">
      <w:pPr>
        <w:spacing w:after="180"/>
        <w:rPr>
          <w:rFonts w:cs="Arial"/>
          <w:sz w:val="20"/>
          <w:szCs w:val="20"/>
        </w:rPr>
      </w:pPr>
    </w:p>
    <w:p w14:paraId="39E635C8" w14:textId="77777777" w:rsidR="00E31BD1" w:rsidRPr="00E31BD1" w:rsidRDefault="00E31BD1" w:rsidP="00E31BD1">
      <w:pPr>
        <w:spacing w:after="180"/>
        <w:rPr>
          <w:rFonts w:cs="Arial"/>
          <w:sz w:val="20"/>
          <w:szCs w:val="20"/>
        </w:rPr>
      </w:pPr>
      <w:r w:rsidRPr="00E31BD1">
        <w:rPr>
          <w:rFonts w:cs="Arial"/>
          <w:sz w:val="20"/>
          <w:szCs w:val="20"/>
        </w:rPr>
        <w:t>Review Form Completion Notes</w:t>
      </w:r>
    </w:p>
    <w:p w14:paraId="4FAA1C09" w14:textId="005B8C9B" w:rsidR="00E31BD1" w:rsidRPr="00E31BD1" w:rsidRDefault="00E31BD1" w:rsidP="00E31BD1">
      <w:pPr>
        <w:numPr>
          <w:ilvl w:val="0"/>
          <w:numId w:val="37"/>
        </w:numPr>
        <w:spacing w:after="180"/>
        <w:rPr>
          <w:rFonts w:cs="Arial"/>
          <w:sz w:val="20"/>
          <w:szCs w:val="20"/>
        </w:rPr>
      </w:pPr>
      <w:r w:rsidRPr="00E31BD1">
        <w:rPr>
          <w:rFonts w:cs="Arial"/>
          <w:sz w:val="20"/>
          <w:szCs w:val="20"/>
        </w:rPr>
        <w:t>Differences to best practice should be identified (</w:t>
      </w:r>
      <w:r w:rsidR="000C7A40">
        <w:rPr>
          <w:rFonts w:cs="Arial"/>
          <w:sz w:val="20"/>
          <w:szCs w:val="20"/>
        </w:rPr>
        <w:t xml:space="preserve">Yes = Gap (see also Note 2), </w:t>
      </w:r>
      <w:r w:rsidR="00CB14BB">
        <w:rPr>
          <w:rFonts w:cs="Arial"/>
          <w:sz w:val="20"/>
          <w:szCs w:val="20"/>
        </w:rPr>
        <w:t xml:space="preserve">Gap Accepted = Gap recognised but accepted by the JV (see also Note 2), </w:t>
      </w:r>
      <w:r w:rsidR="000C7A40">
        <w:rPr>
          <w:rFonts w:cs="Arial"/>
          <w:sz w:val="20"/>
          <w:szCs w:val="20"/>
        </w:rPr>
        <w:t>No = No Gap / Compliant</w:t>
      </w:r>
      <w:r w:rsidRPr="00E31BD1">
        <w:rPr>
          <w:rFonts w:cs="Arial"/>
          <w:sz w:val="20"/>
          <w:szCs w:val="20"/>
        </w:rPr>
        <w:t xml:space="preserve"> or Not Applicable (N/A)),</w:t>
      </w:r>
    </w:p>
    <w:p w14:paraId="4C027211" w14:textId="532DBD7F" w:rsidR="00CB14BB" w:rsidRDefault="00CB14BB" w:rsidP="00E31BD1">
      <w:pPr>
        <w:numPr>
          <w:ilvl w:val="0"/>
          <w:numId w:val="37"/>
        </w:num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Response to gap analysis:</w:t>
      </w:r>
    </w:p>
    <w:p w14:paraId="14DEC621" w14:textId="77777777" w:rsidR="00E31BD1" w:rsidRDefault="00CB14BB" w:rsidP="0082604B">
      <w:pPr>
        <w:numPr>
          <w:ilvl w:val="1"/>
          <w:numId w:val="37"/>
        </w:num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Yes - </w:t>
      </w:r>
      <w:r w:rsidR="00E31BD1" w:rsidRPr="00E31BD1">
        <w:rPr>
          <w:rFonts w:cs="Arial"/>
          <w:sz w:val="20"/>
          <w:szCs w:val="20"/>
        </w:rPr>
        <w:t xml:space="preserve">detail the action necessary to close the gap. Actions may require update to the JV Governing Documents such as the JV Agreement to bring them in line with </w:t>
      </w:r>
      <w:r w:rsidR="00E31BD1">
        <w:rPr>
          <w:rFonts w:cs="Arial"/>
          <w:sz w:val="20"/>
          <w:szCs w:val="20"/>
        </w:rPr>
        <w:t>Business Principles</w:t>
      </w:r>
      <w:r>
        <w:rPr>
          <w:rFonts w:cs="Arial"/>
          <w:sz w:val="20"/>
          <w:szCs w:val="20"/>
        </w:rPr>
        <w:t xml:space="preserve"> recommended practice,</w:t>
      </w:r>
    </w:p>
    <w:p w14:paraId="41638C32" w14:textId="1CCB8AE8" w:rsidR="00CB14BB" w:rsidRDefault="00CB14BB" w:rsidP="0082604B">
      <w:pPr>
        <w:numPr>
          <w:ilvl w:val="1"/>
          <w:numId w:val="37"/>
        </w:num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Gap Accepted - provide summary of reason </w:t>
      </w:r>
      <w:r w:rsidRPr="00E31BD1">
        <w:rPr>
          <w:rFonts w:cs="Arial"/>
          <w:sz w:val="20"/>
          <w:szCs w:val="20"/>
        </w:rPr>
        <w:t>why th</w:t>
      </w:r>
      <w:r w:rsidR="00BA250C">
        <w:rPr>
          <w:rFonts w:cs="Arial"/>
          <w:sz w:val="20"/>
          <w:szCs w:val="20"/>
        </w:rPr>
        <w:t>e</w:t>
      </w:r>
      <w:r w:rsidRPr="00E31BD1">
        <w:rPr>
          <w:rFonts w:cs="Arial"/>
          <w:sz w:val="20"/>
          <w:szCs w:val="20"/>
        </w:rPr>
        <w:t xml:space="preserve"> </w:t>
      </w:r>
      <w:r w:rsidR="0082604B">
        <w:rPr>
          <w:rFonts w:cs="Arial"/>
          <w:sz w:val="20"/>
          <w:szCs w:val="20"/>
        </w:rPr>
        <w:t>JV</w:t>
      </w:r>
      <w:r w:rsidR="00BA250C">
        <w:rPr>
          <w:rFonts w:cs="Arial"/>
          <w:sz w:val="20"/>
          <w:szCs w:val="20"/>
        </w:rPr>
        <w:t xml:space="preserve"> (or Operator)</w:t>
      </w:r>
      <w:r w:rsidR="0082604B">
        <w:rPr>
          <w:rFonts w:cs="Arial"/>
          <w:sz w:val="20"/>
          <w:szCs w:val="20"/>
        </w:rPr>
        <w:t xml:space="preserve"> has accepted this </w:t>
      </w:r>
      <w:r w:rsidRPr="00E31BD1">
        <w:rPr>
          <w:rFonts w:cs="Arial"/>
          <w:sz w:val="20"/>
          <w:szCs w:val="20"/>
        </w:rPr>
        <w:t>difference is appropriate and recommended to continue (e.g.</w:t>
      </w:r>
      <w:r w:rsidR="00BB715B">
        <w:rPr>
          <w:rFonts w:cs="Arial"/>
          <w:sz w:val="20"/>
          <w:szCs w:val="20"/>
        </w:rPr>
        <w:t>,</w:t>
      </w:r>
      <w:r w:rsidRPr="00E31BD1">
        <w:rPr>
          <w:rFonts w:cs="Arial"/>
          <w:sz w:val="20"/>
          <w:szCs w:val="20"/>
        </w:rPr>
        <w:t xml:space="preserve"> to comply with local legislation)</w:t>
      </w:r>
      <w:r>
        <w:rPr>
          <w:rFonts w:cs="Arial"/>
          <w:sz w:val="20"/>
          <w:szCs w:val="20"/>
        </w:rPr>
        <w:t>,</w:t>
      </w:r>
    </w:p>
    <w:p w14:paraId="23063A73" w14:textId="77777777" w:rsidR="00CB14BB" w:rsidRPr="00E31BD1" w:rsidRDefault="00CB14BB" w:rsidP="0082604B">
      <w:pPr>
        <w:numPr>
          <w:ilvl w:val="1"/>
          <w:numId w:val="37"/>
        </w:num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- </w:t>
      </w:r>
      <w:r w:rsidR="00BD5691">
        <w:rPr>
          <w:rFonts w:cs="Arial"/>
          <w:sz w:val="20"/>
          <w:szCs w:val="20"/>
        </w:rPr>
        <w:t xml:space="preserve">no gap, </w:t>
      </w:r>
      <w:r>
        <w:rPr>
          <w:rFonts w:cs="Arial"/>
          <w:sz w:val="20"/>
          <w:szCs w:val="20"/>
        </w:rPr>
        <w:t xml:space="preserve">compliant with </w:t>
      </w:r>
      <w:r w:rsidR="00BD5691">
        <w:rPr>
          <w:rFonts w:cs="Arial"/>
          <w:sz w:val="20"/>
          <w:szCs w:val="20"/>
        </w:rPr>
        <w:t xml:space="preserve">Business Principles </w:t>
      </w:r>
      <w:r>
        <w:rPr>
          <w:rFonts w:cs="Arial"/>
          <w:sz w:val="20"/>
          <w:szCs w:val="20"/>
        </w:rPr>
        <w:t>recommended practice.</w:t>
      </w:r>
    </w:p>
    <w:p w14:paraId="40FD10EA" w14:textId="77777777" w:rsidR="00E31BD1" w:rsidRPr="00E31BD1" w:rsidRDefault="00E31BD1" w:rsidP="00E31BD1">
      <w:pPr>
        <w:numPr>
          <w:ilvl w:val="0"/>
          <w:numId w:val="37"/>
        </w:numPr>
        <w:spacing w:after="180"/>
        <w:rPr>
          <w:rFonts w:cs="Arial"/>
          <w:sz w:val="20"/>
          <w:szCs w:val="20"/>
        </w:rPr>
      </w:pPr>
      <w:r w:rsidRPr="00E31BD1">
        <w:rPr>
          <w:rFonts w:cs="Arial"/>
          <w:sz w:val="20"/>
          <w:szCs w:val="20"/>
        </w:rPr>
        <w:t>Where actions are identified, the JV Manager should enter proposed target completion dates.</w:t>
      </w:r>
    </w:p>
    <w:p w14:paraId="477EB142" w14:textId="796AFF75" w:rsidR="00E31BD1" w:rsidRDefault="00E31BD1" w:rsidP="00E31BD1">
      <w:pPr>
        <w:numPr>
          <w:ilvl w:val="0"/>
          <w:numId w:val="37"/>
        </w:numPr>
        <w:spacing w:after="180"/>
        <w:rPr>
          <w:rFonts w:cs="Arial"/>
          <w:sz w:val="20"/>
          <w:szCs w:val="20"/>
        </w:rPr>
      </w:pPr>
      <w:r w:rsidRPr="00E31BD1">
        <w:rPr>
          <w:rFonts w:cs="Arial"/>
          <w:sz w:val="20"/>
          <w:szCs w:val="20"/>
        </w:rPr>
        <w:t>This Review Form is available in Word format from the JIG web site (</w:t>
      </w:r>
      <w:hyperlink r:id="rId16" w:history="1">
        <w:r w:rsidR="00BC3CB1" w:rsidRPr="003D10AB">
          <w:rPr>
            <w:rStyle w:val="Hyperlink"/>
            <w:sz w:val="20"/>
            <w:szCs w:val="20"/>
          </w:rPr>
          <w:t>www.jig.org</w:t>
        </w:r>
      </w:hyperlink>
      <w:r w:rsidRPr="00E31BD1">
        <w:rPr>
          <w:sz w:val="20"/>
          <w:szCs w:val="20"/>
        </w:rPr>
        <w:t xml:space="preserve"> –</w:t>
      </w:r>
      <w:r w:rsidR="00BD5691">
        <w:rPr>
          <w:sz w:val="20"/>
          <w:szCs w:val="20"/>
        </w:rPr>
        <w:t xml:space="preserve"> </w:t>
      </w:r>
      <w:r w:rsidR="00BC3CB1">
        <w:rPr>
          <w:sz w:val="20"/>
          <w:szCs w:val="20"/>
        </w:rPr>
        <w:t>in the Standards &amp;</w:t>
      </w:r>
      <w:r w:rsidRPr="00E31BD1">
        <w:rPr>
          <w:sz w:val="20"/>
          <w:szCs w:val="20"/>
        </w:rPr>
        <w:t xml:space="preserve"> Publications </w:t>
      </w:r>
      <w:r w:rsidR="00BC3CB1">
        <w:rPr>
          <w:sz w:val="20"/>
          <w:szCs w:val="20"/>
        </w:rPr>
        <w:t>Area</w:t>
      </w:r>
      <w:r w:rsidR="006F56C4">
        <w:rPr>
          <w:sz w:val="20"/>
          <w:szCs w:val="20"/>
        </w:rPr>
        <w:t xml:space="preserve"> </w:t>
      </w:r>
      <w:r w:rsidRPr="00E31BD1">
        <w:rPr>
          <w:sz w:val="20"/>
          <w:szCs w:val="20"/>
        </w:rPr>
        <w:t>(</w:t>
      </w:r>
      <w:r w:rsidR="00F03BCD">
        <w:rPr>
          <w:sz w:val="20"/>
          <w:szCs w:val="20"/>
        </w:rPr>
        <w:t>Policy &amp; Governance tab</w:t>
      </w:r>
      <w:r w:rsidRPr="00E31BD1">
        <w:rPr>
          <w:sz w:val="20"/>
          <w:szCs w:val="20"/>
        </w:rPr>
        <w:t>)) ref document</w:t>
      </w:r>
      <w:r w:rsidRPr="00E31BD1">
        <w:rPr>
          <w:rFonts w:cs="Arial"/>
          <w:sz w:val="20"/>
          <w:szCs w:val="20"/>
        </w:rPr>
        <w:t xml:space="preserve"> CP </w:t>
      </w:r>
      <w:r>
        <w:rPr>
          <w:rFonts w:cs="Arial"/>
          <w:sz w:val="20"/>
          <w:szCs w:val="20"/>
        </w:rPr>
        <w:t xml:space="preserve">7.01D </w:t>
      </w:r>
      <w:r w:rsidR="00CB11BE">
        <w:rPr>
          <w:rFonts w:cs="Arial"/>
          <w:sz w:val="20"/>
          <w:szCs w:val="20"/>
        </w:rPr>
        <w:t>Bu</w:t>
      </w:r>
      <w:r>
        <w:rPr>
          <w:rFonts w:cs="Arial"/>
          <w:sz w:val="20"/>
          <w:szCs w:val="20"/>
        </w:rPr>
        <w:t>siness Principles Manual – REVIEW FORM</w:t>
      </w:r>
    </w:p>
    <w:p w14:paraId="6262F90E" w14:textId="77777777" w:rsidR="00C27055" w:rsidRDefault="007828E1" w:rsidP="00E31BD1">
      <w:pPr>
        <w:numPr>
          <w:ilvl w:val="0"/>
          <w:numId w:val="37"/>
        </w:num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Operators that </w:t>
      </w:r>
      <w:r w:rsidR="00C27055">
        <w:rPr>
          <w:rFonts w:cs="Arial"/>
          <w:sz w:val="20"/>
          <w:szCs w:val="20"/>
        </w:rPr>
        <w:t xml:space="preserve">operate multiple sites using the same policies, standards and procedures </w:t>
      </w:r>
      <w:r>
        <w:rPr>
          <w:rFonts w:cs="Arial"/>
          <w:sz w:val="20"/>
          <w:szCs w:val="20"/>
        </w:rPr>
        <w:t xml:space="preserve">under similar Operating Agreement / JV Agreement terms </w:t>
      </w:r>
      <w:r w:rsidR="00C27055">
        <w:rPr>
          <w:rFonts w:cs="Arial"/>
          <w:sz w:val="20"/>
          <w:szCs w:val="20"/>
        </w:rPr>
        <w:t xml:space="preserve">may choose to complete a single ‘generic’ gap analysis to cover all their operating sites. Any actions identified to close a generic gap would then be applied to each of the Operator’s operational sites. </w:t>
      </w:r>
    </w:p>
    <w:p w14:paraId="03DB74AC" w14:textId="77777777" w:rsidR="00500CE3" w:rsidRDefault="00500CE3" w:rsidP="0082604B">
      <w:pPr>
        <w:spacing w:after="180"/>
        <w:rPr>
          <w:rFonts w:cs="Arial"/>
          <w:sz w:val="20"/>
          <w:szCs w:val="20"/>
        </w:rPr>
      </w:pPr>
    </w:p>
    <w:p w14:paraId="47C5C483" w14:textId="77777777" w:rsidR="00500CE3" w:rsidRDefault="00500CE3" w:rsidP="0082604B">
      <w:pPr>
        <w:spacing w:after="180"/>
        <w:rPr>
          <w:rFonts w:cs="Arial"/>
          <w:sz w:val="20"/>
          <w:szCs w:val="20"/>
        </w:rPr>
      </w:pPr>
    </w:p>
    <w:p w14:paraId="09F98440" w14:textId="1517A947" w:rsidR="00C27055" w:rsidRDefault="00C27055" w:rsidP="0082604B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Airport(s)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</w:t>
      </w:r>
    </w:p>
    <w:p w14:paraId="44534FE2" w14:textId="77777777" w:rsidR="00C27055" w:rsidRDefault="00C27055" w:rsidP="0082604B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Operation Name(s)</w:t>
      </w:r>
      <w:r>
        <w:rPr>
          <w:rFonts w:cs="Arial"/>
          <w:sz w:val="20"/>
          <w:szCs w:val="20"/>
        </w:rPr>
        <w:tab/>
        <w:t>__________________</w:t>
      </w:r>
    </w:p>
    <w:p w14:paraId="4B2C79A0" w14:textId="77777777" w:rsidR="00C27055" w:rsidRDefault="00C27055" w:rsidP="0082604B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Operator</w:t>
      </w:r>
      <w:r w:rsidR="007828E1">
        <w:rPr>
          <w:rFonts w:cs="Arial"/>
          <w:sz w:val="20"/>
          <w:szCs w:val="20"/>
        </w:rPr>
        <w:t xml:space="preserve"> (Note 5)</w:t>
      </w:r>
      <w:r>
        <w:rPr>
          <w:rFonts w:cs="Arial"/>
          <w:sz w:val="20"/>
          <w:szCs w:val="20"/>
        </w:rPr>
        <w:tab/>
        <w:t>__________________</w:t>
      </w:r>
    </w:p>
    <w:p w14:paraId="0442D7E1" w14:textId="77777777" w:rsidR="00C27055" w:rsidRDefault="00C27055" w:rsidP="0082604B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Gap Analysis by</w:t>
      </w:r>
      <w:r>
        <w:rPr>
          <w:rFonts w:cs="Arial"/>
          <w:sz w:val="20"/>
          <w:szCs w:val="20"/>
        </w:rPr>
        <w:tab/>
        <w:t>__________________</w:t>
      </w:r>
    </w:p>
    <w:p w14:paraId="136083AB" w14:textId="0BC94741" w:rsidR="00500CE3" w:rsidRDefault="00C27055" w:rsidP="0082604B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Gap Analysis Date</w:t>
      </w:r>
      <w:r>
        <w:rPr>
          <w:rFonts w:cs="Arial"/>
          <w:sz w:val="20"/>
          <w:szCs w:val="20"/>
        </w:rPr>
        <w:tab/>
        <w:t>__________________</w:t>
      </w:r>
    </w:p>
    <w:p w14:paraId="43BF509F" w14:textId="77777777" w:rsidR="00500CE3" w:rsidRDefault="00500C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ED0D005" w14:textId="6D961E42" w:rsidR="00C27055" w:rsidRPr="00DD1747" w:rsidRDefault="00DD1747" w:rsidP="0082604B">
      <w:pPr>
        <w:spacing w:after="180"/>
        <w:rPr>
          <w:rFonts w:cs="Arial"/>
          <w:b/>
          <w:bCs/>
          <w:sz w:val="20"/>
          <w:szCs w:val="20"/>
        </w:rPr>
      </w:pPr>
      <w:r w:rsidRPr="00DD1747">
        <w:rPr>
          <w:rFonts w:cs="Arial"/>
          <w:b/>
          <w:bCs/>
          <w:sz w:val="20"/>
          <w:szCs w:val="20"/>
        </w:rPr>
        <w:lastRenderedPageBreak/>
        <w:t>Review of Business Principles Manual</w:t>
      </w:r>
    </w:p>
    <w:p w14:paraId="13366B54" w14:textId="77777777" w:rsidR="00500CE3" w:rsidRDefault="00500CE3" w:rsidP="00500CE3"/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1319"/>
        <w:gridCol w:w="4083"/>
        <w:gridCol w:w="1109"/>
        <w:gridCol w:w="2552"/>
        <w:gridCol w:w="1134"/>
      </w:tblGrid>
      <w:tr w:rsidR="00500CE3" w:rsidRPr="00E31BD1" w14:paraId="434E6FB0" w14:textId="77777777" w:rsidTr="008E3485">
        <w:trPr>
          <w:trHeight w:val="1500"/>
          <w:tblHeader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62E" w14:textId="1D84AC98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val="nb-NO" w:eastAsia="en-GB"/>
              </w:rPr>
              <w:t>CP 7.01 Section Ref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32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Section Description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F0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gramStart"/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Gap </w:t>
            </w: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?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</w:t>
            </w: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Y</w:t>
            </w: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es, Gap Accepted, </w:t>
            </w: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N</w:t>
            </w: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o</w:t>
            </w: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or N/A (Note 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9C40" w14:textId="3A91BDFA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Reason why alternative processes are used and/or action plan to close the gap (Note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90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Target Gap Closure Date (Note 3)</w:t>
            </w:r>
          </w:p>
        </w:tc>
      </w:tr>
      <w:tr w:rsidR="00500CE3" w:rsidRPr="00E31BD1" w14:paraId="55ABA1E6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F843C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bookmarkStart w:id="40" w:name="RANGE!A2"/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</w:t>
            </w:r>
            <w:bookmarkEnd w:id="40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0CEB5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INTRODUCTION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6D896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FBC5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A6619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1363CAF2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612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180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Purpose of Our Business Principles and Who They Apply 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09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BA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AC2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41A8F706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70EA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BA64" w14:textId="77777777" w:rsidR="00500CE3" w:rsidRPr="00E31BD1" w:rsidDel="00CB11BE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 Counterparty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720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7A38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AF5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500CE3" w:rsidRPr="00E31BD1" w14:paraId="5DD5426D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72B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2C3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Bu</w:t>
            </w: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siness Principles Manual and Training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7C6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4F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00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27BC1CDF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2CD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F32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Assurance on Compliance with Our Business Principles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7A2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422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C56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2ADF6287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C5161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AE32F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HEALTH, SAFETY, SECURITY AND THE ENVIRONMENT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A601C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5EA7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FA37A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6B82E08E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B66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APPENDIX 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767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HSSE POLICY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AC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14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74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72AC6693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44F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APPENDIX 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3C1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DRUGS &amp; ALCOHOL POLICY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0C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7B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4F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671BB85A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80F9C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BB768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JV EMPLOYEES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7BB3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5194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851ED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4502B361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AEF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7E6E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Treating people fairly and giving everyone equal opportunity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00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91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46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3CA78E4E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5E3E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275F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Recruiting without discrimination. Respecting the freedom of association of workers.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3FD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6DF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08B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500CE3" w:rsidRPr="00E31BD1" w14:paraId="77A9B08B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BCC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332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Creating a respectful, harassment-free workplace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6F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45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25D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6ABE2E7D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C0E1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3F4C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Protecting privacy and confidentiality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BF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0C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20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1A75670B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0A65DA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21A03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BUSINESS RELATIONSHIPS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CB95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DEBD6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D25F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6A99F73B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854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55B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Appropriately exchanging gifts and entertainment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1E8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FB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54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481810EA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0FF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A2F4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Preventing conflicts of interest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CF2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5BD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E19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76280E74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4D0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374D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Complying with competition and antitrust laws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79B6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4C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CE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7C394976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C0D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EED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Complying with trade restrictions, export controls and anti-boycott laws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 (Trade Control Laws)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BD9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3DD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81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5BF30DAC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29A8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DA30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Preventing money laundering (AML)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A3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C3C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F1A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08A8A8DB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6889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C93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Working with Third Parties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DD9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B62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85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2DDBF0C1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290B5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63D9A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BUSINESS INTEGRITY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6329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F5EB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14B2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7771641A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5C4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7F40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Preventing bribery and corruption (ABC)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51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D92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F3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3D217675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BB6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F1C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Dealing with governments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E6A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300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EC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5D95DE56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2FA2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E7B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Engaging with communities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C5A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01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34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26A59252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F6E65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AFAC7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PROPERTY AND FINANCIAL INTEGRITY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34ED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4E1A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0AE9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76581B4A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C9F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885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Accurate and complete information, records, reporting and accounting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81B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9B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D60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51828DE0" w14:textId="77777777" w:rsidTr="008E348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9FC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504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Protecting the JV’s assets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455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E7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00C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1BB63430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B56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B75D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E31BD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Respecting intellectual property and protected information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2AC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BEF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CA8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500CE3" w:rsidRPr="00E31BD1" w14:paraId="652DCE97" w14:textId="77777777" w:rsidTr="008E3485">
        <w:trPr>
          <w:trHeight w:val="37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615C7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E214D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INFORMATION SECURITY / DATA PROTECTION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D04EAE" w14:textId="77777777" w:rsidR="00500CE3" w:rsidRPr="003F7124" w:rsidRDefault="00500CE3" w:rsidP="008E3485">
            <w:pP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673C89" w14:textId="77777777" w:rsidR="00500CE3" w:rsidRPr="003F7124" w:rsidRDefault="00500CE3" w:rsidP="008E3485">
            <w:pP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8A06A5" w14:textId="77777777" w:rsidR="00500CE3" w:rsidRPr="003F7124" w:rsidRDefault="00500CE3" w:rsidP="008E3485">
            <w:pP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0CE3" w:rsidRPr="00E31BD1" w14:paraId="7E81CF43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7137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1636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</w:t>
            </w: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rotect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ing</w:t>
            </w: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JV, participant, user &amp; customer information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D72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D71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EC29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500CE3" w:rsidRPr="00E31BD1" w14:paraId="4D1FC95A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2C9B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lastRenderedPageBreak/>
              <w:t>7.2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C78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R</w:t>
            </w: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espond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ing</w:t>
            </w: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in the even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</w:t>
            </w: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of a data breach or cyber attack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E29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A36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A8FC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500CE3" w:rsidRPr="00E31BD1" w14:paraId="4A082BF6" w14:textId="77777777" w:rsidTr="008E348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5AA2" w14:textId="77777777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E9FE" w14:textId="18590BAA" w:rsidR="00500CE3" w:rsidRPr="00E31BD1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Using digital systems responsibly and securely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99C1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4AD7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101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500CE3" w:rsidRPr="00E31BD1" w14:paraId="7A65D957" w14:textId="77777777" w:rsidTr="008E3485">
        <w:trPr>
          <w:trHeight w:val="427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46C6" w14:textId="77777777" w:rsidR="00500CE3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DB92" w14:textId="74595890" w:rsidR="00500CE3" w:rsidRPr="007F0882" w:rsidRDefault="00500CE3" w:rsidP="008E348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F08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Protecting digital systems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2803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C8DE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B4F4" w14:textId="77777777" w:rsidR="00500CE3" w:rsidRPr="00E31BD1" w:rsidRDefault="00500CE3" w:rsidP="008E348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</w:tbl>
    <w:p w14:paraId="6EC19322" w14:textId="184C849F" w:rsidR="00EC594B" w:rsidRDefault="00EC594B" w:rsidP="0082604B">
      <w:pPr>
        <w:spacing w:after="180"/>
        <w:rPr>
          <w:rFonts w:cs="Arial"/>
          <w:sz w:val="20"/>
          <w:szCs w:val="20"/>
        </w:rPr>
      </w:pPr>
    </w:p>
    <w:p w14:paraId="4A8877DE" w14:textId="77777777" w:rsidR="00EC594B" w:rsidRDefault="00EC59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CBF7732" w14:textId="374F5184" w:rsidR="00500CE3" w:rsidRPr="00EC594B" w:rsidRDefault="00EC594B" w:rsidP="0082604B">
      <w:pPr>
        <w:spacing w:after="180"/>
        <w:rPr>
          <w:rFonts w:cs="Arial"/>
          <w:b/>
          <w:bCs/>
          <w:sz w:val="20"/>
          <w:szCs w:val="20"/>
        </w:rPr>
      </w:pPr>
      <w:r w:rsidRPr="00EC594B">
        <w:rPr>
          <w:rFonts w:cs="Arial"/>
          <w:b/>
          <w:bCs/>
          <w:sz w:val="20"/>
          <w:szCs w:val="20"/>
        </w:rPr>
        <w:lastRenderedPageBreak/>
        <w:t>Review of JV Agreement Clauses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319"/>
        <w:gridCol w:w="4083"/>
        <w:gridCol w:w="1109"/>
        <w:gridCol w:w="2552"/>
        <w:gridCol w:w="1134"/>
      </w:tblGrid>
      <w:tr w:rsidR="00CF7DB0" w:rsidRPr="00E31BD1" w14:paraId="366A9EA5" w14:textId="77777777" w:rsidTr="0082604B">
        <w:trPr>
          <w:trHeight w:val="1500"/>
          <w:tblHeader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20C" w14:textId="38FCE6AB" w:rsidR="00CF7DB0" w:rsidRPr="00C54FD9" w:rsidRDefault="00CF7DB0" w:rsidP="007E67E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7E67E5">
              <w:rPr>
                <w:rFonts w:ascii="Calibri" w:hAnsi="Calibri" w:cs="Calibri"/>
                <w:color w:val="000000"/>
                <w:szCs w:val="22"/>
                <w:lang w:val="nb-NO" w:eastAsia="en-GB"/>
              </w:rPr>
              <w:t>CP 7.01</w:t>
            </w:r>
            <w:r w:rsidR="00EC594B">
              <w:rPr>
                <w:rFonts w:ascii="Calibri" w:hAnsi="Calibri" w:cs="Calibri"/>
                <w:color w:val="000000"/>
                <w:szCs w:val="22"/>
                <w:lang w:val="nb-NO" w:eastAsia="en-GB"/>
              </w:rPr>
              <w:t>A</w:t>
            </w:r>
            <w:r w:rsidRPr="007E67E5">
              <w:rPr>
                <w:rFonts w:ascii="Calibri" w:hAnsi="Calibri" w:cs="Calibri"/>
                <w:color w:val="000000"/>
                <w:szCs w:val="22"/>
                <w:lang w:val="nb-NO" w:eastAsia="en-GB"/>
              </w:rPr>
              <w:t xml:space="preserve"> </w:t>
            </w:r>
            <w:r w:rsidR="007E67E5" w:rsidRPr="00C54FD9">
              <w:rPr>
                <w:rFonts w:ascii="Calibri" w:hAnsi="Calibri" w:cs="Calibri"/>
                <w:color w:val="000000"/>
                <w:szCs w:val="22"/>
                <w:lang w:val="nb-NO" w:eastAsia="en-GB"/>
              </w:rPr>
              <w:t>Clause</w:t>
            </w:r>
            <w:r w:rsidRPr="00C54FD9">
              <w:rPr>
                <w:rFonts w:ascii="Calibri" w:hAnsi="Calibri" w:cs="Calibri"/>
                <w:color w:val="000000"/>
                <w:szCs w:val="22"/>
                <w:lang w:val="nb-NO" w:eastAsia="en-GB"/>
              </w:rPr>
              <w:t xml:space="preserve"> Ref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8C6" w14:textId="5F8F6EC2" w:rsidR="00CF7DB0" w:rsidRPr="00D823EC" w:rsidRDefault="007E67E5" w:rsidP="00C54F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54FD9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Brief </w:t>
            </w: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Clause</w:t>
            </w:r>
            <w:r w:rsidR="00CF7DB0" w:rsidRPr="00C54FD9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Description</w:t>
            </w:r>
            <w:r w:rsidRPr="00C54FD9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(ref to CP 7.01</w:t>
            </w:r>
            <w:r w:rsidR="00584268">
              <w:rPr>
                <w:rFonts w:ascii="Calibri" w:hAnsi="Calibri" w:cs="Calibri"/>
                <w:color w:val="000000"/>
                <w:szCs w:val="22"/>
                <w:lang w:eastAsia="en-GB"/>
              </w:rPr>
              <w:t>A</w:t>
            </w:r>
            <w:r w:rsidRPr="00C54FD9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for full </w:t>
            </w:r>
            <w:r w:rsidRPr="00D823EC">
              <w:rPr>
                <w:rFonts w:ascii="Calibri" w:hAnsi="Calibri" w:cs="Calibri"/>
                <w:color w:val="000000"/>
                <w:szCs w:val="22"/>
                <w:lang w:eastAsia="en-GB"/>
              </w:rPr>
              <w:t>clause wording)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BDA" w14:textId="77777777" w:rsidR="00CF7DB0" w:rsidRPr="00E31BD1" w:rsidRDefault="00CF7DB0" w:rsidP="0082604B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gramStart"/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Gap </w:t>
            </w:r>
            <w:r w:rsidR="000C7A40">
              <w:rPr>
                <w:rFonts w:ascii="Calibri" w:hAnsi="Calibri" w:cs="Calibri"/>
                <w:color w:val="000000"/>
                <w:szCs w:val="22"/>
                <w:lang w:eastAsia="en-GB"/>
              </w:rPr>
              <w:t>?</w:t>
            </w:r>
            <w:proofErr w:type="gramEnd"/>
            <w:r w:rsidR="000C7A40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</w:t>
            </w: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Y</w:t>
            </w:r>
            <w:r w:rsidR="000C7A40">
              <w:rPr>
                <w:rFonts w:ascii="Calibri" w:hAnsi="Calibri" w:cs="Calibri"/>
                <w:color w:val="000000"/>
                <w:szCs w:val="22"/>
                <w:lang w:eastAsia="en-GB"/>
              </w:rPr>
              <w:t>es</w:t>
            </w:r>
            <w:r w:rsidR="0082604B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, Gap Accepted, </w:t>
            </w: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N</w:t>
            </w:r>
            <w:r w:rsidR="000C7A40">
              <w:rPr>
                <w:rFonts w:ascii="Calibri" w:hAnsi="Calibri" w:cs="Calibri"/>
                <w:color w:val="000000"/>
                <w:szCs w:val="22"/>
                <w:lang w:eastAsia="en-GB"/>
              </w:rPr>
              <w:t>o</w:t>
            </w: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or N/A (Note 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7EC" w14:textId="77777777" w:rsidR="00CF7DB0" w:rsidRPr="00E31BD1" w:rsidRDefault="00CF7DB0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Reason why alternative processes are used and/</w:t>
            </w:r>
            <w:proofErr w:type="gramStart"/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or  action</w:t>
            </w:r>
            <w:proofErr w:type="gramEnd"/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plan to close the gap (Note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0FF" w14:textId="77777777" w:rsidR="00CF7DB0" w:rsidRPr="00E31BD1" w:rsidRDefault="00CF7DB0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Target Gap Closure Date (Note 3)</w:t>
            </w:r>
          </w:p>
        </w:tc>
      </w:tr>
      <w:tr w:rsidR="00A01CE1" w:rsidRPr="00E31BD1" w14:paraId="4D558B3E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6C2C28" w14:textId="77777777" w:rsidR="00A01CE1" w:rsidRPr="007E67E5" w:rsidRDefault="00A01CE1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E6C528" w14:textId="77A5E004" w:rsidR="00A01CE1" w:rsidRPr="00C54FD9" w:rsidRDefault="0061530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Definitions and Interpretation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268C70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E676BD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65E02A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A01CE1" w:rsidRPr="00E31BD1" w14:paraId="33F3E45A" w14:textId="77777777" w:rsidTr="00A01CE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9726" w14:textId="77777777" w:rsidR="00A01CE1" w:rsidRPr="007E67E5" w:rsidRDefault="00A01CE1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D89" w14:textId="70393A2F" w:rsidR="00A01CE1" w:rsidRPr="00C54FD9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 of “Related Parties”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0DB8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035D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F77A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6F652D" w:rsidRPr="00E31BD1" w14:paraId="2A26C7F6" w14:textId="77777777" w:rsidTr="00A01CE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4285" w14:textId="77777777" w:rsidR="006F652D" w:rsidRPr="007E67E5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B13A" w14:textId="1107ACDA" w:rsidR="006F652D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 of “R</w:t>
            </w:r>
            <w:r w:rsidR="000F4EA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estricted Party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A76E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0AFD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788E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6F652D" w:rsidRPr="00E31BD1" w14:paraId="1F07E570" w14:textId="77777777" w:rsidTr="00A01CE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94C4" w14:textId="77777777" w:rsidR="006F652D" w:rsidRPr="007E67E5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D195" w14:textId="74B0EF08" w:rsidR="006F652D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 of “Re</w:t>
            </w:r>
            <w:r w:rsidR="000F4EA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stricted Jurisdiction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2BAF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7EC9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D749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6F652D" w:rsidRPr="00E31BD1" w14:paraId="1F664DB5" w14:textId="77777777" w:rsidTr="00A01CE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EE63" w14:textId="77777777" w:rsidR="006F652D" w:rsidRPr="007E67E5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0F07" w14:textId="041C9576" w:rsidR="006F652D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 of “</w:t>
            </w:r>
            <w:r w:rsidR="000F4EA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Trade Control Laws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48D3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92DA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AAFC" w14:textId="77777777" w:rsidR="006F652D" w:rsidRPr="00E31BD1" w:rsidRDefault="006F652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A01CE1" w:rsidRPr="00E31BD1" w14:paraId="1C6A0014" w14:textId="77777777" w:rsidTr="00A01CE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3327" w14:textId="77777777" w:rsidR="00A01CE1" w:rsidRPr="007E67E5" w:rsidRDefault="00A01CE1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2C91" w14:textId="464B5488" w:rsidR="00A01CE1" w:rsidRPr="00C54FD9" w:rsidRDefault="006F652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Definition of “</w:t>
            </w:r>
            <w:r w:rsidR="00234298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User or Users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A8DE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F98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E6FA" w14:textId="77777777" w:rsidR="00A01CE1" w:rsidRPr="00E31BD1" w:rsidRDefault="00A01CE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F7DB0" w:rsidRPr="00E31BD1" w14:paraId="25B8BF67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4E8C6" w14:textId="77777777" w:rsidR="00CF7DB0" w:rsidRPr="007E67E5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2BCAF" w14:textId="77777777" w:rsidR="00CF7DB0" w:rsidRPr="00C54FD9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Audit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D6DB9" w14:textId="77777777" w:rsidR="00CF7DB0" w:rsidRPr="00E31BD1" w:rsidRDefault="00CF7DB0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73E7B" w14:textId="77777777" w:rsidR="00CF7DB0" w:rsidRPr="00E31BD1" w:rsidRDefault="00CF7DB0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4BA38" w14:textId="77777777" w:rsidR="00CF7DB0" w:rsidRPr="00E31BD1" w:rsidRDefault="00CF7DB0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E31BD1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B4C5A" w:rsidRPr="00E31BD1" w14:paraId="6E486A3C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9389B7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170D45" w14:textId="77777777" w:rsidR="002B4C5A" w:rsidRPr="00D823EC" w:rsidRDefault="00CE1E9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</w:t>
            </w:r>
            <w:r w:rsidR="00E54F9C"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ermit</w:t>
            </w: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independent auditors … access to the facilities and contractors offices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and work locations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D64D71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09CBB6B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7CEA97A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1DAAA9A8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207EFC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B48374" w14:textId="77777777" w:rsidR="002B4C5A" w:rsidRPr="00D823EC" w:rsidRDefault="00CE1E9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Reply to any points raised in connection with an audit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with [3] months.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023E75D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C6F95A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CE0534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5CBA0C6F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3B5EFC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</w:t>
            </w:r>
            <w:proofErr w:type="gramStart"/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 )</w:t>
            </w:r>
            <w:proofErr w:type="gram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BB7B1ED" w14:textId="77777777" w:rsidR="002B4C5A" w:rsidRPr="00D823EC" w:rsidRDefault="00CE1E9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Use reasonable endeavours to obtain audit rights 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over all contractors 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131BCC5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23AC27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904528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728EF79A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7BF6BB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(d)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6B56029" w14:textId="77777777" w:rsidR="002B4C5A" w:rsidRPr="00D823EC" w:rsidRDefault="00CE1E9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Any errors or omissions found within the accounts 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… shall be rectified promptly 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7370B3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5B7173A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C02CD68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402DCD6C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1BDD391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6A4F00" w14:textId="77777777" w:rsidR="002B4C5A" w:rsidRPr="00D823EC" w:rsidRDefault="00CE1E9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Shareholders seeking to have an audit … 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shall endeavour to give not less than two (2) weeks’ notice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B65671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3026F4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E5363F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404D2BFF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2E7CE7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7A8D7F" w14:textId="77777777" w:rsidR="002B4C5A" w:rsidRPr="00D823EC" w:rsidRDefault="00CE1E9A" w:rsidP="00E83A86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Provisions of this clause 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(8.7 Audit) </w:t>
            </w: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to be applicable for the term of this Agreement and three (3) years thereafter.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A932A55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ACBFFFA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2818D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3A60BE56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9DAB47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(g)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C0B43D" w14:textId="77777777" w:rsidR="002B4C5A" w:rsidRPr="00D823EC" w:rsidRDefault="00CE1E9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Representatives of the Shareholders allowed free access to the facilities 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… for audit of operation and maintenance of the Facil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ties and compliance with the Business Principles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DCF3BEF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23B2D5F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3485E9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20BE9" w:rsidRPr="00E31BD1" w14:paraId="08EE43DA" w14:textId="77777777" w:rsidTr="00220BE9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009C38" w14:textId="43DC782F" w:rsidR="00220BE9" w:rsidRPr="007E67E5" w:rsidRDefault="00220BE9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76054F" w14:textId="22913428" w:rsidR="00220BE9" w:rsidRPr="00C54FD9" w:rsidRDefault="00C95A5F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Admission of new shareholders/ throughputters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B67002" w14:textId="77777777" w:rsidR="00220BE9" w:rsidRPr="00E31BD1" w:rsidRDefault="00220BE9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F3BB11" w14:textId="77777777" w:rsidR="00220BE9" w:rsidRPr="00E31BD1" w:rsidRDefault="00220BE9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5C59D0" w14:textId="77777777" w:rsidR="00220BE9" w:rsidRPr="00E31BD1" w:rsidRDefault="00220BE9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20BE9" w:rsidRPr="00E31BD1" w14:paraId="4A173CBD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AA9DD1" w14:textId="4DF41190" w:rsidR="00220BE9" w:rsidRPr="007E67E5" w:rsidRDefault="00C95A5F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750F01" w14:textId="7ECE3923" w:rsidR="00220BE9" w:rsidRPr="00C54FD9" w:rsidRDefault="003E3F52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Applicants to be complaint with Laws and not a Restricted Party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9CD560E" w14:textId="77777777" w:rsidR="00220BE9" w:rsidRPr="00E31BD1" w:rsidRDefault="00220BE9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56B35E0" w14:textId="77777777" w:rsidR="00220BE9" w:rsidRPr="00E31BD1" w:rsidRDefault="00220BE9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FE7D3B" w14:textId="77777777" w:rsidR="00220BE9" w:rsidRPr="00E31BD1" w:rsidRDefault="00220BE9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F7DB0" w:rsidRPr="0082604B" w14:paraId="23534CE7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72C52E" w14:textId="77777777" w:rsidR="00CF7DB0" w:rsidRPr="007E67E5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034AAE" w14:textId="77777777" w:rsidR="00CF7DB0" w:rsidRPr="00C54FD9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Business Principles and HSSE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54CE4C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7B38AF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3A942D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</w:tr>
      <w:tr w:rsidR="00B01081" w:rsidRPr="00E31BD1" w14:paraId="6A44E96C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BA097E" w14:textId="77777777" w:rsidR="00B01081" w:rsidRPr="007E67E5" w:rsidRDefault="00B01081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36.1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0AFCDD" w14:textId="77777777" w:rsidR="00B01081" w:rsidRPr="00D823EC" w:rsidRDefault="00F172D2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Establish and maintain … Schedule 4A Business Principles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1939F2C" w14:textId="77777777" w:rsidR="00B01081" w:rsidRPr="00E31BD1" w:rsidRDefault="00B0108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4E429C" w14:textId="77777777" w:rsidR="00B01081" w:rsidRPr="00E31BD1" w:rsidRDefault="00B0108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05E3C87" w14:textId="77777777" w:rsidR="00B01081" w:rsidRPr="00E31BD1" w:rsidRDefault="00B01081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EC2276" w:rsidRPr="00E31BD1" w14:paraId="75DDA995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59315C" w14:textId="2A53A1DB" w:rsidR="00EC2276" w:rsidRPr="007E67E5" w:rsidRDefault="00EC2276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36.1 (b)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AC77429" w14:textId="68D387F8" w:rsidR="00EC2276" w:rsidRPr="00C54FD9" w:rsidRDefault="00810FE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Be knowledgeable of and comply with Trade Control Laws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0C0054A" w14:textId="77777777" w:rsidR="00EC2276" w:rsidRPr="00E31BD1" w:rsidRDefault="00EC2276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197AACC" w14:textId="77777777" w:rsidR="00EC2276" w:rsidRPr="00E31BD1" w:rsidRDefault="00EC2276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2800F74" w14:textId="77777777" w:rsidR="00EC2276" w:rsidRPr="00E31BD1" w:rsidRDefault="00EC2276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4AA7" w:rsidRPr="00E31BD1" w14:paraId="7AC23438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AE3A63" w14:textId="44FED01E" w:rsidR="00BF4AA7" w:rsidRDefault="00BF4AA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36.1 (c)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02A868" w14:textId="2239CD88" w:rsidR="00BF4AA7" w:rsidRDefault="007E3A44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Include contractual provisions in its contracts to apply TCLs and to exclude dealings with Restricted Parties.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503595A" w14:textId="77777777" w:rsidR="00BF4AA7" w:rsidRPr="00E31BD1" w:rsidRDefault="00BF4AA7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C87ABB0" w14:textId="77777777" w:rsidR="00BF4AA7" w:rsidRPr="00E31BD1" w:rsidRDefault="00BF4AA7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BD2382E" w14:textId="77777777" w:rsidR="00BF4AA7" w:rsidRPr="00E31BD1" w:rsidRDefault="00BF4AA7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F172D2" w:rsidRPr="00E31BD1" w14:paraId="61586F89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BBC11A" w14:textId="77777777" w:rsidR="00F172D2" w:rsidRPr="007E67E5" w:rsidRDefault="00F172D2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36.2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EBFFB9" w14:textId="77777777" w:rsidR="00F172D2" w:rsidRPr="00D823EC" w:rsidRDefault="00F172D2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Establish and maintain … Schedule 4B HSSE Policy and 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Schedule 4C Drugs and Alcohol Policy.</w:t>
            </w:r>
          </w:p>
          <w:p w14:paraId="11BE5106" w14:textId="77777777" w:rsidR="00F172D2" w:rsidRPr="00E83A86" w:rsidRDefault="00F172D2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Adopt an HSSE management system and related standards 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D370D8C" w14:textId="77777777" w:rsidR="00F172D2" w:rsidRPr="00E31BD1" w:rsidRDefault="00F172D2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0FA0CE" w14:textId="77777777" w:rsidR="00F172D2" w:rsidRPr="00E31BD1" w:rsidRDefault="00F172D2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98DCB8" w14:textId="77777777" w:rsidR="00F172D2" w:rsidRPr="00E31BD1" w:rsidRDefault="00F172D2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F7DB0" w:rsidRPr="0082604B" w14:paraId="0E6F1A36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BBBBCE" w14:textId="77777777" w:rsidR="00CF7DB0" w:rsidRPr="007E67E5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Sched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</w:t>
            </w: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4A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2089ED" w14:textId="77777777" w:rsidR="00CF7DB0" w:rsidRPr="00C54FD9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Business Principles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583CDC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3B630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11296D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38B4D314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4D3466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E02264" w14:textId="77777777" w:rsidR="002B4C5A" w:rsidRPr="00D823EC" w:rsidRDefault="00F172D2" w:rsidP="00F172D2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Accurate and complete Shareholder 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financial reports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944166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E9DD58C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816407C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7BA61703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C126DAD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063D4C" w14:textId="77777777" w:rsidR="002B4C5A" w:rsidRPr="00D823EC" w:rsidRDefault="00F172D2" w:rsidP="00F172D2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Conflicts of interest … and gifts and entertainm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C6A4FF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58AC23F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74ACCF8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1424DB94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CDD4E3" w14:textId="77777777" w:rsidR="002B4C5A" w:rsidRPr="007E67E5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lastRenderedPageBreak/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C6CD99D" w14:textId="6E91B05D" w:rsidR="002B4C5A" w:rsidRPr="00D823EC" w:rsidRDefault="00F172D2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Compliance with the law</w:t>
            </w:r>
            <w:r w:rsidR="00694704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,</w:t>
            </w: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including </w:t>
            </w:r>
            <w:r w:rsidR="00A2456B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trade Control Laws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6E52B03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0AFD6CD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4D03F9B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6D27D244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086E11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736FF3" w14:textId="556EFE7C" w:rsidR="002B4C5A" w:rsidRPr="00D823EC" w:rsidRDefault="00321FDD" w:rsidP="00321FDD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Prevention of bribery and corruption</w:t>
            </w:r>
            <w:r w:rsidR="00587C5D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and avoid</w:t>
            </w:r>
            <w:r w:rsidR="00420CA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ance of relations with restricted Parties.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A9A74B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27CC6E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7E87D9D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70717F28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BBA5990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0AC1A8" w14:textId="15DF30C5" w:rsidR="002B4C5A" w:rsidRPr="00D823EC" w:rsidRDefault="00321FD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Board shall notify the Shareholder of any failure to comply with paragraph 4</w:t>
            </w:r>
            <w:r w:rsidR="00B41F57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or if it becomes a Restricted Party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2B4036D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EF44BAF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D083F4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167780FD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280A0E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16A3EA" w14:textId="77777777" w:rsidR="002B4C5A" w:rsidRPr="00D823EC" w:rsidRDefault="00321FD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Maintain accurate documentation … as well as any gift or entertainment expenses received or given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39AFFE8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C582E17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DECF4C8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692E298B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9C25B5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5F4248" w14:textId="230E5893" w:rsidR="002B4C5A" w:rsidRPr="000C7A40" w:rsidRDefault="00972BD0" w:rsidP="0069358D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Inform shareholders promptly of any discovered violations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77EA07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FDEF88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7F04FB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43D094F2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FC9715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3CD573" w14:textId="020090DE" w:rsidR="002B4C5A" w:rsidRPr="00D823EC" w:rsidRDefault="0087008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Comply with </w:t>
            </w:r>
            <w:r w:rsidR="00B45113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generally accepted accounting practices and cau</w:t>
            </w:r>
            <w:r w:rsidR="00825D1D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</w:t>
            </w:r>
            <w:r w:rsidR="00B45113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 its contractors to do so</w:t>
            </w:r>
            <w:r w:rsidR="00825D1D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3D567E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D00F66C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8FA425C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F0E7D" w:rsidRPr="00E31BD1" w14:paraId="06B14FC9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1688CDD" w14:textId="7FA05B55" w:rsidR="00CF0E7D" w:rsidRPr="007E67E5" w:rsidRDefault="00334298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F0DB65" w14:textId="163A7FD9" w:rsidR="00CF0E7D" w:rsidRPr="00D823EC" w:rsidRDefault="00CF0E7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Ensure bribery and corruption risk assessments are carried out </w:t>
            </w:r>
            <w:r w:rsidRPr="00FE7F5E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… at least annually.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D1D74C0" w14:textId="77777777" w:rsidR="00CF0E7D" w:rsidRPr="00E31BD1" w:rsidRDefault="00CF0E7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E14D966" w14:textId="77777777" w:rsidR="00CF0E7D" w:rsidRPr="00E31BD1" w:rsidRDefault="00CF0E7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0E4DAF9" w14:textId="77777777" w:rsidR="00CF0E7D" w:rsidRPr="00E31BD1" w:rsidRDefault="00CF0E7D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870085" w:rsidRPr="00E31BD1" w14:paraId="64D9D45A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C6208F" w14:textId="2B508B60" w:rsidR="00870085" w:rsidRPr="007E67E5" w:rsidRDefault="00DB76A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DBE1A4" w14:textId="18EC9FE1" w:rsidR="00870085" w:rsidRPr="00D823EC" w:rsidRDefault="0087008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Comply with Anti Money Laundering laws. Identify 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66C4CA9" w14:textId="77777777" w:rsidR="00870085" w:rsidRPr="00E31BD1" w:rsidRDefault="00870085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3C5C172" w14:textId="77777777" w:rsidR="00870085" w:rsidRPr="00E31BD1" w:rsidRDefault="00870085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49AE1EC" w14:textId="77777777" w:rsidR="00870085" w:rsidRPr="00E31BD1" w:rsidRDefault="00870085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A2456B" w:rsidRPr="00E31BD1" w14:paraId="21FBB317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D71892" w14:textId="673457AF" w:rsidR="00A2456B" w:rsidRPr="007E67E5" w:rsidRDefault="00A2456B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D6670A" w14:textId="77F60F7B" w:rsidR="00A2456B" w:rsidRPr="00D823EC" w:rsidRDefault="00A2456B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ssess integrity of the Company’s counterparties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and their Related Parties prior to </w:t>
            </w:r>
            <w:proofErr w:type="gramStart"/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entering into</w:t>
            </w:r>
            <w:proofErr w:type="gramEnd"/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 contractual relationship. Conduct periodic review of previously accepted Counterparties</w:t>
            </w:r>
            <w:r w:rsidR="005025AF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according to Appendix 3</w:t>
            </w:r>
            <w:r w:rsidR="0088584E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53BC7D9" w14:textId="77777777" w:rsidR="00A2456B" w:rsidRPr="00E31BD1" w:rsidRDefault="00A2456B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16E81CF" w14:textId="77777777" w:rsidR="00A2456B" w:rsidRPr="00E31BD1" w:rsidRDefault="00A2456B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776C1F4" w14:textId="77777777" w:rsidR="00A2456B" w:rsidRPr="00E31BD1" w:rsidRDefault="00A2456B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F7DB0" w:rsidRPr="0082604B" w14:paraId="7311CC67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EED35E" w14:textId="77777777" w:rsidR="00CF7DB0" w:rsidRPr="007E67E5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Sched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</w:t>
            </w: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4B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2F939D" w14:textId="77777777" w:rsidR="00CF7DB0" w:rsidRPr="00C54FD9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HSSE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3EDF66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0D4584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309D5C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6FB9246B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CDB8089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DEB7A6" w14:textId="77777777" w:rsidR="002B4C5A" w:rsidRPr="00D823EC" w:rsidRDefault="000D43F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Complying with HSSE legislation …commitment to HSSE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A3837C5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9C03997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E6E121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60C3E31E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CB706D2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48D7A23" w14:textId="77777777" w:rsidR="002B4C5A" w:rsidRPr="00D823EC" w:rsidRDefault="000D43F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HSSE Policy objectives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2934E0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8246C88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8647407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75D85AE1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5ECE70A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684F1C" w14:textId="77777777" w:rsidR="002B4C5A" w:rsidRPr="00D823EC" w:rsidRDefault="000D43F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Additional HSSE management measures.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8AFD544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C95615B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9C496C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F7DB0" w:rsidRPr="0082604B" w14:paraId="41BC7A35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2351BE" w14:textId="77777777" w:rsidR="00CF7DB0" w:rsidRPr="007E67E5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Sched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</w:t>
            </w: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4C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039DFF" w14:textId="77777777" w:rsidR="00CF7DB0" w:rsidRPr="00C54FD9" w:rsidRDefault="00CF7DB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C54FD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Drug and Alcohol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D10D69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FC63D1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8E0757" w14:textId="77777777" w:rsidR="00CF7DB0" w:rsidRPr="0082604B" w:rsidRDefault="00CF7DB0" w:rsidP="00616AA7">
            <w:pP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6C82EA08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6A928C7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28E5F37" w14:textId="77777777" w:rsidR="002B4C5A" w:rsidRPr="00D823EC" w:rsidRDefault="000D43F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Drugs and alcohol policy for employees and contractors with respect drugs and alcohol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AE7A3D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3842C71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0A9C8A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42E307BA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59266B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823DE43" w14:textId="77777777" w:rsidR="002B4C5A" w:rsidRPr="00D823EC" w:rsidRDefault="000D43F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Drugs and alcohol rules to ensure compliance. Where permitted by law, the Operator right to conduct searches 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312B93D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059073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277A434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5321E3D9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AC4431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C0B935" w14:textId="77777777" w:rsidR="002B4C5A" w:rsidRPr="00D823EC" w:rsidRDefault="000D43F7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The Operator has adopted its own written work rules, </w:t>
            </w:r>
            <w:proofErr w:type="gramStart"/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policies</w:t>
            </w:r>
            <w:proofErr w:type="gramEnd"/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and procedures 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58E02F1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413A57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0C00F9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2D3FBAC4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2EE22F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FA8038F" w14:textId="77777777" w:rsidR="002B4C5A" w:rsidRPr="000C7A40" w:rsidRDefault="002529C0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Causes for drugs or alcohol testing of employees: </w:t>
            </w:r>
            <w:r w:rsidRPr="00E83A8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…Serious Incident … safety incident suspected to have been caused by drugs or alcohol </w:t>
            </w:r>
            <w:r w:rsidRPr="00FE7F5E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… suspicion of drugs or alcohol abuse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B9D60A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F9219D2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2F572B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444483AF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ECBF95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57E6A75" w14:textId="1DFEB74C" w:rsidR="002B4C5A" w:rsidRPr="00D823EC" w:rsidRDefault="008C368C" w:rsidP="00595257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A05D6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[In so far as it does not conflict with any provision of the law, </w:t>
            </w:r>
            <w:r w:rsidR="00A05D6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does </w:t>
            </w:r>
            <w:r w:rsidRPr="00A05D6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the JV </w:t>
            </w:r>
            <w:r w:rsidR="00A05D6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exercise i</w:t>
            </w:r>
            <w:r w:rsidR="0092057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ts</w:t>
            </w:r>
            <w:r w:rsidRPr="00A05D6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right to conduct searches of possessions, vehicles and any other property of employees or contractors </w:t>
            </w:r>
            <w:r w:rsidR="00595257" w:rsidRPr="00A05D6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… ]</w:t>
            </w:r>
            <w:r w:rsidR="00595257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DC6CE3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EE2E74B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1D0045F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5578DD49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7C9BE1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74CF45" w14:textId="77777777" w:rsidR="002B4C5A" w:rsidRPr="00D823EC" w:rsidRDefault="0061005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The Operator shall ensure employees made fully aware of the work rules, polic</w:t>
            </w:r>
            <w:r w:rsidR="007033B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</w:t>
            </w: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es and procedures relating to drugs and alcohol.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2405D5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A489856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E08DFA7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204A9320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CE2EA3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DFD305" w14:textId="77777777" w:rsidR="002B4C5A" w:rsidRPr="00D823EC" w:rsidRDefault="0061005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Shareholder right but not obligation to audit Operator’s drugs and alcohol program.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DAF3C4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A98634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08E5B1E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394CD906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FAE49A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lastRenderedPageBreak/>
              <w:t>8.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20C7B5" w14:textId="77777777" w:rsidR="002B4C5A" w:rsidRPr="00D823EC" w:rsidRDefault="00610055" w:rsidP="00610055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The Operator shall enforce its rules, policies and procedures with appropriate drug and alcohol testing programs.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79A237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4FC60D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26DCC8C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0B49C8EC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42E7D91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93FAF8" w14:textId="5AFE7E01" w:rsidR="002B4C5A" w:rsidRPr="00D823EC" w:rsidRDefault="007042BC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Employees in any … Safety Sensitive or Designated Position</w:t>
            </w:r>
            <w:r w:rsidR="007E67E5"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have passed a pre-access alcohol and drugs test within the 12</w:t>
            </w:r>
            <w:r w:rsidR="00694704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-</w:t>
            </w:r>
            <w:r w:rsidR="007E67E5"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month period prior to commencing such work and/or services.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0FC706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652FD3B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8C9A84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4688BFC5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8ADB564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B1484E3" w14:textId="77777777" w:rsidR="002B4C5A" w:rsidRPr="00D823EC" w:rsidRDefault="007E67E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Employees in Designated Position to be subject to program of random alcohol and drug testing 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D3ABDD9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1920F5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B6255F7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2B4C5A" w:rsidRPr="00E31BD1" w14:paraId="342579FA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731B6A5" w14:textId="77777777" w:rsidR="002B4C5A" w:rsidRPr="00C54FD9" w:rsidRDefault="002B4C5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7E67E5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3895C3" w14:textId="77777777" w:rsidR="002B4C5A" w:rsidRPr="00D823EC" w:rsidRDefault="007E67E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Defined terms</w:t>
            </w:r>
          </w:p>
          <w:p w14:paraId="2AD607B3" w14:textId="77777777" w:rsidR="007E67E5" w:rsidRPr="00D823EC" w:rsidRDefault="007E67E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Controlled Substances</w:t>
            </w:r>
          </w:p>
          <w:p w14:paraId="6FF217CB" w14:textId="77777777" w:rsidR="007E67E5" w:rsidRPr="00D823EC" w:rsidRDefault="007E67E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Designated Positions</w:t>
            </w:r>
          </w:p>
          <w:p w14:paraId="3587C8AC" w14:textId="77777777" w:rsidR="007E67E5" w:rsidRPr="00FE7F5E" w:rsidRDefault="007E67E5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 w:rsidRPr="00D823EC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Safety Sensitive Positions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52A4720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1F76BE5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BF2FECA" w14:textId="77777777" w:rsidR="002B4C5A" w:rsidRPr="00E31BD1" w:rsidRDefault="002B4C5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B64DA" w:rsidRPr="00E31BD1" w14:paraId="7C896A4F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8D2714" w14:textId="09B9D2F9" w:rsidR="00BB64DA" w:rsidRPr="007E67E5" w:rsidRDefault="00BB64DA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Sched 4</w:t>
            </w:r>
            <w:r w:rsidR="005D29B0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211783" w14:textId="4C920147" w:rsidR="00BB64DA" w:rsidRPr="00D823EC" w:rsidRDefault="00E360ED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Business and Human rights Policy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8FCFFB" w14:textId="77777777" w:rsidR="00BB64DA" w:rsidRPr="00E31BD1" w:rsidRDefault="00BB64D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B2AD6C1" w14:textId="77777777" w:rsidR="00BB64DA" w:rsidRPr="00E31BD1" w:rsidRDefault="00BB64D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57D8CA5" w14:textId="77777777" w:rsidR="00BB64DA" w:rsidRPr="00E31BD1" w:rsidRDefault="00BB64D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B64DA" w:rsidRPr="00E31BD1" w14:paraId="2D64AF93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0AF7EDE" w14:textId="3E3C118B" w:rsidR="00BB64DA" w:rsidRPr="007E67E5" w:rsidRDefault="008E5AF3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A30455" w14:textId="781F904F" w:rsidR="00BB64DA" w:rsidRPr="00D823EC" w:rsidRDefault="00C67F8B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Company </w:t>
            </w:r>
            <w:r w:rsidR="008074A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will respect </w:t>
            </w:r>
            <w:r w:rsidR="001239AE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internationally recognised h</w:t>
            </w:r>
            <w:r w:rsidR="008074A6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uman rights</w:t>
            </w:r>
            <w:r w:rsidR="00294DF9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set out in the </w:t>
            </w:r>
            <w:r w:rsidR="00F77311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United Nations declaration of Human rights.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3EA0A1E" w14:textId="77777777" w:rsidR="00BB64DA" w:rsidRPr="00E31BD1" w:rsidRDefault="00BB64D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93078D" w14:textId="77777777" w:rsidR="00BB64DA" w:rsidRPr="00E31BD1" w:rsidRDefault="00BB64D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7958038" w14:textId="77777777" w:rsidR="00BB64DA" w:rsidRPr="00E31BD1" w:rsidRDefault="00BB64DA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8E5AF3" w:rsidRPr="00E31BD1" w14:paraId="30BF841D" w14:textId="77777777" w:rsidTr="0082604B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3954166" w14:textId="2179E680" w:rsidR="008E5AF3" w:rsidRPr="007E67E5" w:rsidRDefault="008E5AF3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FAA90B" w14:textId="6C53A351" w:rsidR="008E5AF3" w:rsidRDefault="008E5AF3" w:rsidP="00CF7DB0">
            <w:pPr>
              <w:jc w:val="both"/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In particular will</w:t>
            </w:r>
            <w:proofErr w:type="gramEnd"/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not engage in </w:t>
            </w:r>
            <w:r w:rsidR="006F3BC3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forced</w:t>
            </w:r>
            <w:r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or child labour</w:t>
            </w:r>
            <w:r w:rsidR="000F0F82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; will provide equal opportunities without discrimination</w:t>
            </w:r>
            <w:r w:rsidR="006F3BC3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 xml:space="preserve"> and respect the freedom of association of workers </w:t>
            </w:r>
            <w:r w:rsidR="006C7AB3">
              <w:rPr>
                <w:rFonts w:ascii="Univers 45 Light" w:hAnsi="Univers 45 Light" w:cs="Calibri"/>
                <w:color w:val="000000"/>
                <w:sz w:val="20"/>
                <w:szCs w:val="20"/>
                <w:lang w:eastAsia="en-GB"/>
              </w:rPr>
              <w:t>within the relevant national framework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E33CD4F" w14:textId="77777777" w:rsidR="008E5AF3" w:rsidRPr="00E31BD1" w:rsidRDefault="008E5AF3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582005" w14:textId="77777777" w:rsidR="008E5AF3" w:rsidRPr="00E31BD1" w:rsidRDefault="008E5AF3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3D1553B" w14:textId="77777777" w:rsidR="008E5AF3" w:rsidRPr="00E31BD1" w:rsidRDefault="008E5AF3" w:rsidP="00616AA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</w:tbl>
    <w:p w14:paraId="1CC5498F" w14:textId="77777777" w:rsidR="00A6371E" w:rsidRDefault="00A6371E" w:rsidP="00273E48"/>
    <w:p w14:paraId="01C634F5" w14:textId="77777777" w:rsidR="00987185" w:rsidRPr="00273E48" w:rsidRDefault="00987185" w:rsidP="00273E48"/>
    <w:sectPr w:rsidR="00987185" w:rsidRPr="00273E48" w:rsidSect="002E07BA">
      <w:footerReference w:type="default" r:id="rId17"/>
      <w:headerReference w:type="first" r:id="rId18"/>
      <w:footerReference w:type="first" r:id="rId19"/>
      <w:pgSz w:w="11907" w:h="16840" w:code="9"/>
      <w:pgMar w:top="1304" w:right="1021" w:bottom="1021" w:left="102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CF9F" w14:textId="77777777" w:rsidR="00BB4C45" w:rsidRDefault="00BB4C45">
      <w:r>
        <w:separator/>
      </w:r>
    </w:p>
    <w:p w14:paraId="0060D07F" w14:textId="77777777" w:rsidR="00BB4C45" w:rsidRDefault="00BB4C45"/>
    <w:p w14:paraId="1D2B416D" w14:textId="77777777" w:rsidR="00BB4C45" w:rsidRDefault="00BB4C45"/>
    <w:p w14:paraId="1F79A94D" w14:textId="77777777" w:rsidR="00BB4C45" w:rsidRDefault="00BB4C45" w:rsidP="00C440B6"/>
    <w:p w14:paraId="1960A167" w14:textId="77777777" w:rsidR="00BB4C45" w:rsidRDefault="00BB4C45"/>
  </w:endnote>
  <w:endnote w:type="continuationSeparator" w:id="0">
    <w:p w14:paraId="059635B4" w14:textId="77777777" w:rsidR="00BB4C45" w:rsidRDefault="00BB4C45">
      <w:r>
        <w:continuationSeparator/>
      </w:r>
    </w:p>
    <w:p w14:paraId="6E96DD01" w14:textId="77777777" w:rsidR="00BB4C45" w:rsidRDefault="00BB4C45"/>
    <w:p w14:paraId="2CA96C6C" w14:textId="77777777" w:rsidR="00BB4C45" w:rsidRDefault="00BB4C45"/>
    <w:p w14:paraId="7AB124DA" w14:textId="77777777" w:rsidR="00BB4C45" w:rsidRDefault="00BB4C45" w:rsidP="00C440B6"/>
    <w:p w14:paraId="78DFB32E" w14:textId="77777777" w:rsidR="00BB4C45" w:rsidRDefault="00BB4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ABA8" w14:textId="6539CB67" w:rsidR="00E963B4" w:rsidRDefault="00E963B4" w:rsidP="00353DCC">
    <w:pPr>
      <w:pStyle w:val="Footer"/>
    </w:pPr>
    <w:r>
      <w:t xml:space="preserve">© JIG Ltd </w:t>
    </w:r>
    <w:r>
      <w:tab/>
      <w:t>CP 7.01</w:t>
    </w:r>
    <w:r w:rsidR="00586575">
      <w:t>D</w:t>
    </w:r>
    <w:r>
      <w:t xml:space="preserve"> </w:t>
    </w:r>
    <w:r w:rsidR="00A2456B">
      <w:t>1.</w:t>
    </w:r>
    <w:proofErr w:type="gramStart"/>
    <w:r w:rsidR="00A2456B">
      <w:t xml:space="preserve">1 </w:t>
    </w:r>
    <w:r w:rsidR="00DD5EFA">
      <w:t xml:space="preserve"> Page</w:t>
    </w:r>
    <w:proofErr w:type="gramEnd"/>
    <w:r w:rsidR="00DD5EFA">
      <w:t xml:space="preserve"> </w:t>
    </w:r>
    <w:proofErr w:type="spellStart"/>
    <w:r w:rsidR="002E07BA">
      <w:t>i</w:t>
    </w:r>
    <w:proofErr w:type="spellEnd"/>
    <w:r>
      <w:tab/>
    </w:r>
    <w:r w:rsidR="00BB715B">
      <w:t>25</w:t>
    </w:r>
    <w:r w:rsidR="00BB715B" w:rsidRPr="00BB715B">
      <w:rPr>
        <w:vertAlign w:val="superscript"/>
      </w:rPr>
      <w:t>th</w:t>
    </w:r>
    <w:r w:rsidR="00BB715B">
      <w:t xml:space="preserve"> November</w:t>
    </w:r>
    <w:r w:rsidR="007F0882"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EDF2" w14:textId="008C316F" w:rsidR="002E07BA" w:rsidRDefault="002E07BA" w:rsidP="002E07BA">
    <w:pPr>
      <w:pStyle w:val="Footer"/>
      <w:jc w:val="center"/>
    </w:pPr>
    <w:r>
      <w:t xml:space="preserve">© JIG Ltd </w:t>
    </w:r>
    <w:r>
      <w:tab/>
      <w:t>CP 7.01</w:t>
    </w:r>
    <w:r w:rsidR="00586575">
      <w:t>D</w:t>
    </w:r>
    <w:r>
      <w:t xml:space="preserve"> </w:t>
    </w:r>
    <w:r w:rsidR="00A2456B">
      <w:t>v1.1</w:t>
    </w:r>
    <w:r w:rsidR="00C54FD9">
      <w:t xml:space="preserve">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6670">
      <w:rPr>
        <w:noProof/>
      </w:rPr>
      <w:t>5</w:t>
    </w:r>
    <w:r>
      <w:rPr>
        <w:noProof/>
      </w:rPr>
      <w:fldChar w:fldCharType="end"/>
    </w:r>
    <w:r>
      <w:tab/>
    </w:r>
    <w:r w:rsidR="0007112F">
      <w:t>25</w:t>
    </w:r>
    <w:r w:rsidR="0007112F" w:rsidRPr="0007112F">
      <w:rPr>
        <w:vertAlign w:val="superscript"/>
      </w:rPr>
      <w:t>th</w:t>
    </w:r>
    <w:r w:rsidR="0007112F">
      <w:t xml:space="preserve"> November</w:t>
    </w:r>
    <w:r w:rsidR="007F0882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42A4" w14:textId="77777777" w:rsidR="00E963B4" w:rsidRDefault="00E963B4" w:rsidP="00353DCC">
    <w:pPr>
      <w:pStyle w:val="Footer"/>
    </w:pPr>
    <w:r>
      <w:t>© JIG Ltd</w:t>
    </w:r>
    <w:r>
      <w:tab/>
      <w:t xml:space="preserve">CP 7.01 </w:t>
    </w:r>
    <w:r w:rsidRPr="004209AB">
      <w:t>Draft</w:t>
    </w:r>
    <w:r>
      <w:t xml:space="preserve"> </w:t>
    </w:r>
    <w:r w:rsidRPr="004209AB">
      <w:t xml:space="preserve">– Page </w:t>
    </w:r>
    <w:r w:rsidRPr="004209AB">
      <w:fldChar w:fldCharType="begin"/>
    </w:r>
    <w:r w:rsidRPr="004209AB">
      <w:instrText xml:space="preserve"> PAGE </w:instrText>
    </w:r>
    <w:r w:rsidRPr="004209AB">
      <w:fldChar w:fldCharType="separate"/>
    </w:r>
    <w:r w:rsidR="00766EC2">
      <w:rPr>
        <w:noProof/>
      </w:rPr>
      <w:t>1</w:t>
    </w:r>
    <w:r w:rsidRPr="004209AB">
      <w:fldChar w:fldCharType="end"/>
    </w:r>
    <w:r>
      <w:t xml:space="preserve"> of xx</w:t>
    </w:r>
    <w:r w:rsidRPr="004209AB">
      <w:tab/>
      <w:t>7</w:t>
    </w:r>
    <w:r w:rsidRPr="004209AB">
      <w:rPr>
        <w:vertAlign w:val="superscript"/>
      </w:rPr>
      <w:t>th</w:t>
    </w:r>
    <w:r w:rsidRPr="004209AB">
      <w:t xml:space="preserve"> Sept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4711" w14:textId="77777777" w:rsidR="00BB4C45" w:rsidRDefault="00BB4C45">
      <w:r>
        <w:separator/>
      </w:r>
    </w:p>
    <w:p w14:paraId="14331F09" w14:textId="77777777" w:rsidR="00BB4C45" w:rsidRDefault="00BB4C45"/>
    <w:p w14:paraId="083A572B" w14:textId="77777777" w:rsidR="00BB4C45" w:rsidRDefault="00BB4C45"/>
    <w:p w14:paraId="412EB741" w14:textId="77777777" w:rsidR="00BB4C45" w:rsidRDefault="00BB4C45" w:rsidP="00C440B6"/>
    <w:p w14:paraId="38392004" w14:textId="77777777" w:rsidR="00BB4C45" w:rsidRDefault="00BB4C45"/>
  </w:footnote>
  <w:footnote w:type="continuationSeparator" w:id="0">
    <w:p w14:paraId="1D988C2A" w14:textId="77777777" w:rsidR="00BB4C45" w:rsidRDefault="00BB4C45">
      <w:r>
        <w:continuationSeparator/>
      </w:r>
    </w:p>
    <w:p w14:paraId="0045EC93" w14:textId="77777777" w:rsidR="00BB4C45" w:rsidRDefault="00BB4C45"/>
    <w:p w14:paraId="15916832" w14:textId="77777777" w:rsidR="00BB4C45" w:rsidRDefault="00BB4C45"/>
    <w:p w14:paraId="065700C3" w14:textId="77777777" w:rsidR="00BB4C45" w:rsidRDefault="00BB4C45" w:rsidP="00C440B6"/>
    <w:p w14:paraId="52C4FC55" w14:textId="77777777" w:rsidR="00BB4C45" w:rsidRDefault="00BB4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C3B1" w14:textId="77777777" w:rsidR="00E963B4" w:rsidRDefault="00E963B4"/>
  <w:p w14:paraId="7625199D" w14:textId="77777777" w:rsidR="00E963B4" w:rsidRDefault="00E963B4"/>
  <w:p w14:paraId="0854A4B5" w14:textId="77777777" w:rsidR="00E963B4" w:rsidRDefault="00E963B4" w:rsidP="00C440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FF6A" w14:textId="77777777" w:rsidR="00DD5EFA" w:rsidRPr="000E7BF1" w:rsidRDefault="00CB11BE" w:rsidP="009C02CB">
    <w:pPr>
      <w:jc w:val="center"/>
      <w:rPr>
        <w:b/>
      </w:rPr>
    </w:pPr>
    <w:r>
      <w:rPr>
        <w:b/>
      </w:rPr>
      <w:t>Bu</w:t>
    </w:r>
    <w:r w:rsidR="00DD5EFA" w:rsidRPr="000E7BF1">
      <w:rPr>
        <w:b/>
      </w:rPr>
      <w:t>siness Principles</w:t>
    </w:r>
    <w:r w:rsidR="00DD5EFA">
      <w:rPr>
        <w:b/>
      </w:rPr>
      <w:t xml:space="preserve"> Manual</w:t>
    </w:r>
    <w:r w:rsidR="00586575">
      <w:rPr>
        <w:b/>
      </w:rPr>
      <w:t xml:space="preserve"> – Review Form</w:t>
    </w:r>
  </w:p>
  <w:p w14:paraId="30DA57B5" w14:textId="77777777" w:rsidR="00DD5EFA" w:rsidRPr="000E7BF1" w:rsidRDefault="00DD5EFA" w:rsidP="009C02CB">
    <w:pPr>
      <w:pStyle w:val="Header"/>
    </w:pPr>
  </w:p>
  <w:p w14:paraId="43637832" w14:textId="77777777" w:rsidR="00DD5EFA" w:rsidRDefault="00DD5EFA" w:rsidP="009C02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908D" w14:textId="77777777" w:rsidR="00DD5EFA" w:rsidRDefault="00CB11BE">
    <w:pPr>
      <w:pStyle w:val="Header"/>
    </w:pPr>
    <w:r>
      <w:t>Bu</w:t>
    </w:r>
    <w:r w:rsidR="00DD5EFA">
      <w:t>siness Principles Manu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C622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B32"/>
    <w:multiLevelType w:val="hybridMultilevel"/>
    <w:tmpl w:val="BCC0C568"/>
    <w:lvl w:ilvl="0" w:tplc="E17CD624">
      <w:start w:val="1"/>
      <w:numFmt w:val="bullet"/>
      <w:pStyle w:val="ListBulletNorma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76708A"/>
    <w:multiLevelType w:val="hybridMultilevel"/>
    <w:tmpl w:val="64EAFEE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F37074"/>
    <w:multiLevelType w:val="hybridMultilevel"/>
    <w:tmpl w:val="EF448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62E"/>
    <w:multiLevelType w:val="hybridMultilevel"/>
    <w:tmpl w:val="192052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BA47B6"/>
    <w:multiLevelType w:val="hybridMultilevel"/>
    <w:tmpl w:val="B4C6A7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9B03777"/>
    <w:multiLevelType w:val="hybridMultilevel"/>
    <w:tmpl w:val="028A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3A3"/>
    <w:multiLevelType w:val="hybridMultilevel"/>
    <w:tmpl w:val="0BE6C314"/>
    <w:lvl w:ilvl="0" w:tplc="6A1C3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53D5"/>
    <w:multiLevelType w:val="hybridMultilevel"/>
    <w:tmpl w:val="C48A5EA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2F77A3"/>
    <w:multiLevelType w:val="hybridMultilevel"/>
    <w:tmpl w:val="00643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EF7"/>
    <w:multiLevelType w:val="hybridMultilevel"/>
    <w:tmpl w:val="9D542CC8"/>
    <w:lvl w:ilvl="0" w:tplc="75D0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Univers 45 Light" w:hAnsi="Univers 45 Light" w:hint="default"/>
      </w:rPr>
    </w:lvl>
    <w:lvl w:ilvl="1" w:tplc="17D4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Univers 45 Light" w:hAnsi="Univers 45 Light" w:hint="default"/>
      </w:rPr>
    </w:lvl>
    <w:lvl w:ilvl="2" w:tplc="1FB4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Univers 45 Light" w:hAnsi="Univers 45 Light" w:hint="default"/>
      </w:rPr>
    </w:lvl>
    <w:lvl w:ilvl="3" w:tplc="2DE6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Univers 45 Light" w:hAnsi="Univers 45 Light" w:hint="default"/>
      </w:rPr>
    </w:lvl>
    <w:lvl w:ilvl="4" w:tplc="465A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Univers 45 Light" w:hAnsi="Univers 45 Light" w:hint="default"/>
      </w:rPr>
    </w:lvl>
    <w:lvl w:ilvl="5" w:tplc="B366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Univers 45 Light" w:hAnsi="Univers 45 Light" w:hint="default"/>
      </w:rPr>
    </w:lvl>
    <w:lvl w:ilvl="6" w:tplc="3C8AE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Univers 45 Light" w:hAnsi="Univers 45 Light" w:hint="default"/>
      </w:rPr>
    </w:lvl>
    <w:lvl w:ilvl="7" w:tplc="7A52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Univers 45 Light" w:hAnsi="Univers 45 Light" w:hint="default"/>
      </w:rPr>
    </w:lvl>
    <w:lvl w:ilvl="8" w:tplc="629C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Univers 45 Light" w:hAnsi="Univers 45 Light" w:hint="default"/>
      </w:rPr>
    </w:lvl>
  </w:abstractNum>
  <w:abstractNum w:abstractNumId="11" w15:restartNumberingAfterBreak="0">
    <w:nsid w:val="28613E3F"/>
    <w:multiLevelType w:val="multilevel"/>
    <w:tmpl w:val="54C680D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025D15"/>
    <w:multiLevelType w:val="multilevel"/>
    <w:tmpl w:val="498E2D58"/>
    <w:lvl w:ilvl="0">
      <w:start w:val="1"/>
      <w:numFmt w:val="decimal"/>
      <w:pStyle w:val="AppendixHeading1"/>
      <w:lvlText w:val="A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vanish w:val="0"/>
        <w:sz w:val="22"/>
      </w:rPr>
    </w:lvl>
    <w:lvl w:ilvl="1">
      <w:start w:val="1"/>
      <w:numFmt w:val="decimal"/>
      <w:pStyle w:val="AppendixHeading2"/>
      <w:lvlText w:val="A%1.%2"/>
      <w:lvlJc w:val="left"/>
      <w:pPr>
        <w:tabs>
          <w:tab w:val="num" w:pos="1022"/>
        </w:tabs>
        <w:ind w:left="1022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AppendixHeading3"/>
      <w:lvlText w:val="A%1.%2.%3"/>
      <w:lvlJc w:val="left"/>
      <w:pPr>
        <w:tabs>
          <w:tab w:val="num" w:pos="1022"/>
        </w:tabs>
        <w:ind w:left="1022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52"/>
        </w:tabs>
        <w:ind w:left="7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6"/>
        </w:tabs>
        <w:ind w:left="8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0"/>
        </w:tabs>
        <w:ind w:left="10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4"/>
        </w:tabs>
        <w:ind w:left="11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8"/>
        </w:tabs>
        <w:ind w:left="13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2"/>
        </w:tabs>
        <w:ind w:left="1472" w:hanging="1584"/>
      </w:pPr>
      <w:rPr>
        <w:rFonts w:hint="default"/>
      </w:rPr>
    </w:lvl>
  </w:abstractNum>
  <w:abstractNum w:abstractNumId="13" w15:restartNumberingAfterBreak="0">
    <w:nsid w:val="29E85803"/>
    <w:multiLevelType w:val="multilevel"/>
    <w:tmpl w:val="A3DEF92E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4F456E"/>
    <w:multiLevelType w:val="hybridMultilevel"/>
    <w:tmpl w:val="857A03A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35D35C7"/>
    <w:multiLevelType w:val="hybridMultilevel"/>
    <w:tmpl w:val="C918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94163"/>
    <w:multiLevelType w:val="hybridMultilevel"/>
    <w:tmpl w:val="51C8FF3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F9465D"/>
    <w:multiLevelType w:val="hybridMultilevel"/>
    <w:tmpl w:val="5212CB78"/>
    <w:lvl w:ilvl="0" w:tplc="46DA85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670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53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C3D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2648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073C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A767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C4A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88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1C7987"/>
    <w:multiLevelType w:val="hybridMultilevel"/>
    <w:tmpl w:val="0BA4008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65E3941"/>
    <w:multiLevelType w:val="hybridMultilevel"/>
    <w:tmpl w:val="719CDF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6A562B8"/>
    <w:multiLevelType w:val="hybridMultilevel"/>
    <w:tmpl w:val="D152E7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2B05D5"/>
    <w:multiLevelType w:val="hybridMultilevel"/>
    <w:tmpl w:val="F0F806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8570513"/>
    <w:multiLevelType w:val="hybridMultilevel"/>
    <w:tmpl w:val="26BC83B4"/>
    <w:lvl w:ilvl="0" w:tplc="F5708558">
      <w:start w:val="1"/>
      <w:numFmt w:val="bullet"/>
      <w:pStyle w:val="ListBullet-Normal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B02185"/>
    <w:multiLevelType w:val="hybridMultilevel"/>
    <w:tmpl w:val="7E88A26C"/>
    <w:lvl w:ilvl="0" w:tplc="4560E9EA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FE2C6C"/>
    <w:multiLevelType w:val="hybridMultilevel"/>
    <w:tmpl w:val="DA546E6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53FA6E9E"/>
    <w:multiLevelType w:val="hybridMultilevel"/>
    <w:tmpl w:val="4BA0CC18"/>
    <w:lvl w:ilvl="0" w:tplc="96106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37DAA"/>
    <w:multiLevelType w:val="hybridMultilevel"/>
    <w:tmpl w:val="F4AE3F82"/>
    <w:lvl w:ilvl="0" w:tplc="365E177C">
      <w:start w:val="1"/>
      <w:numFmt w:val="lowerLetter"/>
      <w:pStyle w:val="ListLetterNormal"/>
      <w:lvlText w:val="%1."/>
      <w:lvlJc w:val="left"/>
      <w:pPr>
        <w:tabs>
          <w:tab w:val="num" w:pos="851"/>
        </w:tabs>
        <w:ind w:left="851" w:hanging="284"/>
      </w:pPr>
      <w:rPr>
        <w:rFonts w:ascii="Univers 45 Light" w:hAnsi="Univers 45 Light" w:hint="default"/>
        <w:b w:val="0"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92D30"/>
    <w:multiLevelType w:val="hybridMultilevel"/>
    <w:tmpl w:val="C5AA8838"/>
    <w:lvl w:ilvl="0" w:tplc="6B6205FA">
      <w:start w:val="1"/>
      <w:numFmt w:val="lowerLetter"/>
      <w:pStyle w:val="ListLetterText"/>
      <w:lvlText w:val="%1."/>
      <w:lvlJc w:val="left"/>
      <w:pPr>
        <w:tabs>
          <w:tab w:val="num" w:pos="284"/>
        </w:tabs>
        <w:ind w:left="1985" w:hanging="284"/>
      </w:pPr>
      <w:rPr>
        <w:rFonts w:ascii="Univers 45 Light" w:hAnsi="Univers 45 Light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D6E86"/>
    <w:multiLevelType w:val="hybridMultilevel"/>
    <w:tmpl w:val="5288922E"/>
    <w:lvl w:ilvl="0" w:tplc="11A425CC">
      <w:start w:val="1"/>
      <w:numFmt w:val="decimal"/>
      <w:pStyle w:val="ListNumber-Nor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05689A"/>
    <w:multiLevelType w:val="hybridMultilevel"/>
    <w:tmpl w:val="D70C8412"/>
    <w:lvl w:ilvl="0" w:tplc="4B08FF7C">
      <w:start w:val="1"/>
      <w:numFmt w:val="decimal"/>
      <w:pStyle w:val="ListNumberText"/>
      <w:lvlText w:val="%1."/>
      <w:lvlJc w:val="left"/>
      <w:pPr>
        <w:tabs>
          <w:tab w:val="num" w:pos="284"/>
        </w:tabs>
        <w:ind w:left="1985" w:hanging="28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abstractNum w:abstractNumId="30" w15:restartNumberingAfterBreak="0">
    <w:nsid w:val="6AC43391"/>
    <w:multiLevelType w:val="hybridMultilevel"/>
    <w:tmpl w:val="109E04B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0EB3ACA"/>
    <w:multiLevelType w:val="hybridMultilevel"/>
    <w:tmpl w:val="418E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A2B13"/>
    <w:multiLevelType w:val="multilevel"/>
    <w:tmpl w:val="A3DEF92E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8B314E"/>
    <w:multiLevelType w:val="hybridMultilevel"/>
    <w:tmpl w:val="4DDED1A6"/>
    <w:lvl w:ilvl="0" w:tplc="17AC7094">
      <w:start w:val="1"/>
      <w:numFmt w:val="bullet"/>
      <w:pStyle w:val="ListBulletText"/>
      <w:lvlText w:val=""/>
      <w:lvlJc w:val="left"/>
      <w:pPr>
        <w:tabs>
          <w:tab w:val="num" w:pos="284"/>
        </w:tabs>
        <w:ind w:left="1985" w:hanging="284"/>
      </w:pPr>
      <w:rPr>
        <w:rFonts w:ascii="Symbol" w:hAnsi="Symbol" w:hint="default"/>
      </w:rPr>
    </w:lvl>
    <w:lvl w:ilvl="1" w:tplc="42F8A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A65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2A6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0B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2F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C7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F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FED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A5592"/>
    <w:multiLevelType w:val="multilevel"/>
    <w:tmpl w:val="A3DEF92E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88E3207"/>
    <w:multiLevelType w:val="hybridMultilevel"/>
    <w:tmpl w:val="DA64E1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B972AD5"/>
    <w:multiLevelType w:val="hybridMultilevel"/>
    <w:tmpl w:val="D1AEB24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26"/>
  </w:num>
  <w:num w:numId="5">
    <w:abstractNumId w:val="33"/>
  </w:num>
  <w:num w:numId="6">
    <w:abstractNumId w:val="29"/>
  </w:num>
  <w:num w:numId="7">
    <w:abstractNumId w:val="12"/>
  </w:num>
  <w:num w:numId="8">
    <w:abstractNumId w:val="1"/>
  </w:num>
  <w:num w:numId="9">
    <w:abstractNumId w:val="0"/>
  </w:num>
  <w:num w:numId="10">
    <w:abstractNumId w:val="22"/>
  </w:num>
  <w:num w:numId="11">
    <w:abstractNumId w:val="5"/>
  </w:num>
  <w:num w:numId="12">
    <w:abstractNumId w:val="19"/>
  </w:num>
  <w:num w:numId="13">
    <w:abstractNumId w:val="36"/>
  </w:num>
  <w:num w:numId="14">
    <w:abstractNumId w:val="8"/>
  </w:num>
  <w:num w:numId="15">
    <w:abstractNumId w:val="20"/>
  </w:num>
  <w:num w:numId="16">
    <w:abstractNumId w:val="2"/>
  </w:num>
  <w:num w:numId="17">
    <w:abstractNumId w:val="21"/>
  </w:num>
  <w:num w:numId="18">
    <w:abstractNumId w:val="30"/>
  </w:num>
  <w:num w:numId="19">
    <w:abstractNumId w:val="4"/>
  </w:num>
  <w:num w:numId="20">
    <w:abstractNumId w:val="16"/>
  </w:num>
  <w:num w:numId="21">
    <w:abstractNumId w:val="14"/>
  </w:num>
  <w:num w:numId="22">
    <w:abstractNumId w:val="35"/>
  </w:num>
  <w:num w:numId="23">
    <w:abstractNumId w:val="13"/>
  </w:num>
  <w:num w:numId="24">
    <w:abstractNumId w:val="23"/>
  </w:num>
  <w:num w:numId="25">
    <w:abstractNumId w:val="18"/>
  </w:num>
  <w:num w:numId="26">
    <w:abstractNumId w:val="13"/>
  </w:num>
  <w:num w:numId="27">
    <w:abstractNumId w:val="34"/>
  </w:num>
  <w:num w:numId="28">
    <w:abstractNumId w:val="6"/>
  </w:num>
  <w:num w:numId="29">
    <w:abstractNumId w:val="32"/>
  </w:num>
  <w:num w:numId="30">
    <w:abstractNumId w:val="24"/>
  </w:num>
  <w:num w:numId="31">
    <w:abstractNumId w:val="3"/>
  </w:num>
  <w:num w:numId="32">
    <w:abstractNumId w:val="25"/>
  </w:num>
  <w:num w:numId="33">
    <w:abstractNumId w:val="15"/>
  </w:num>
  <w:num w:numId="34">
    <w:abstractNumId w:val="7"/>
  </w:num>
  <w:num w:numId="35">
    <w:abstractNumId w:val="10"/>
  </w:num>
  <w:num w:numId="36">
    <w:abstractNumId w:val="17"/>
  </w:num>
  <w:num w:numId="37">
    <w:abstractNumId w:val="9"/>
  </w:num>
  <w:num w:numId="3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"/>
  <w:drawingGridVerticalSpacing w:val="2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31"/>
    <w:rsid w:val="00003D3C"/>
    <w:rsid w:val="00006695"/>
    <w:rsid w:val="00006897"/>
    <w:rsid w:val="00010487"/>
    <w:rsid w:val="00010E9E"/>
    <w:rsid w:val="0001142C"/>
    <w:rsid w:val="00015988"/>
    <w:rsid w:val="00017D07"/>
    <w:rsid w:val="00021516"/>
    <w:rsid w:val="00022F20"/>
    <w:rsid w:val="0002312C"/>
    <w:rsid w:val="00023DF9"/>
    <w:rsid w:val="000255CE"/>
    <w:rsid w:val="00025BBE"/>
    <w:rsid w:val="00032529"/>
    <w:rsid w:val="00032BDC"/>
    <w:rsid w:val="000332B4"/>
    <w:rsid w:val="000334DE"/>
    <w:rsid w:val="00033713"/>
    <w:rsid w:val="00033F92"/>
    <w:rsid w:val="00034CE1"/>
    <w:rsid w:val="000350E8"/>
    <w:rsid w:val="000360D6"/>
    <w:rsid w:val="00036A70"/>
    <w:rsid w:val="000375DD"/>
    <w:rsid w:val="000400ED"/>
    <w:rsid w:val="00045271"/>
    <w:rsid w:val="00050633"/>
    <w:rsid w:val="00050BEE"/>
    <w:rsid w:val="00051247"/>
    <w:rsid w:val="00055053"/>
    <w:rsid w:val="00055DF4"/>
    <w:rsid w:val="000568BD"/>
    <w:rsid w:val="0005705D"/>
    <w:rsid w:val="0005720D"/>
    <w:rsid w:val="00060B38"/>
    <w:rsid w:val="0006415E"/>
    <w:rsid w:val="0006528C"/>
    <w:rsid w:val="00065F90"/>
    <w:rsid w:val="00066D90"/>
    <w:rsid w:val="00067E4A"/>
    <w:rsid w:val="000700C3"/>
    <w:rsid w:val="0007112F"/>
    <w:rsid w:val="0007151C"/>
    <w:rsid w:val="00071B9E"/>
    <w:rsid w:val="00072520"/>
    <w:rsid w:val="00072B09"/>
    <w:rsid w:val="000738F9"/>
    <w:rsid w:val="00073B82"/>
    <w:rsid w:val="0007586B"/>
    <w:rsid w:val="0007635C"/>
    <w:rsid w:val="00080B96"/>
    <w:rsid w:val="00083F1B"/>
    <w:rsid w:val="00086F76"/>
    <w:rsid w:val="00090706"/>
    <w:rsid w:val="000909FE"/>
    <w:rsid w:val="00091997"/>
    <w:rsid w:val="00091BA2"/>
    <w:rsid w:val="000924BE"/>
    <w:rsid w:val="000933B0"/>
    <w:rsid w:val="00093A55"/>
    <w:rsid w:val="00094162"/>
    <w:rsid w:val="00094392"/>
    <w:rsid w:val="000944CB"/>
    <w:rsid w:val="000950F6"/>
    <w:rsid w:val="00096519"/>
    <w:rsid w:val="0009674E"/>
    <w:rsid w:val="00097A32"/>
    <w:rsid w:val="00097D3F"/>
    <w:rsid w:val="000A1935"/>
    <w:rsid w:val="000A4047"/>
    <w:rsid w:val="000A4903"/>
    <w:rsid w:val="000A5B64"/>
    <w:rsid w:val="000A6EE2"/>
    <w:rsid w:val="000B046D"/>
    <w:rsid w:val="000B2E07"/>
    <w:rsid w:val="000B486A"/>
    <w:rsid w:val="000B5791"/>
    <w:rsid w:val="000C018F"/>
    <w:rsid w:val="000C025F"/>
    <w:rsid w:val="000C3DF9"/>
    <w:rsid w:val="000C4251"/>
    <w:rsid w:val="000C56C0"/>
    <w:rsid w:val="000C5B12"/>
    <w:rsid w:val="000C6EE9"/>
    <w:rsid w:val="000C7A40"/>
    <w:rsid w:val="000D123F"/>
    <w:rsid w:val="000D43F7"/>
    <w:rsid w:val="000D47F3"/>
    <w:rsid w:val="000D4AD1"/>
    <w:rsid w:val="000D61F0"/>
    <w:rsid w:val="000E207B"/>
    <w:rsid w:val="000E473D"/>
    <w:rsid w:val="000E47E0"/>
    <w:rsid w:val="000E50B1"/>
    <w:rsid w:val="000E52BA"/>
    <w:rsid w:val="000E58A4"/>
    <w:rsid w:val="000E5A92"/>
    <w:rsid w:val="000E5D3B"/>
    <w:rsid w:val="000E732D"/>
    <w:rsid w:val="000E77FE"/>
    <w:rsid w:val="000E7BF1"/>
    <w:rsid w:val="000F0EC9"/>
    <w:rsid w:val="000F0F82"/>
    <w:rsid w:val="000F200B"/>
    <w:rsid w:val="000F23C5"/>
    <w:rsid w:val="000F4EA2"/>
    <w:rsid w:val="000F5333"/>
    <w:rsid w:val="000F5E68"/>
    <w:rsid w:val="000F5FE8"/>
    <w:rsid w:val="000F7C20"/>
    <w:rsid w:val="000F7E40"/>
    <w:rsid w:val="00101988"/>
    <w:rsid w:val="00101A40"/>
    <w:rsid w:val="00102BC6"/>
    <w:rsid w:val="00104677"/>
    <w:rsid w:val="00106D33"/>
    <w:rsid w:val="00107FE8"/>
    <w:rsid w:val="001115DB"/>
    <w:rsid w:val="00112049"/>
    <w:rsid w:val="00114598"/>
    <w:rsid w:val="00115797"/>
    <w:rsid w:val="00116412"/>
    <w:rsid w:val="0011784B"/>
    <w:rsid w:val="00117F06"/>
    <w:rsid w:val="00120ED5"/>
    <w:rsid w:val="001216A6"/>
    <w:rsid w:val="00122762"/>
    <w:rsid w:val="00122E52"/>
    <w:rsid w:val="001234ED"/>
    <w:rsid w:val="001239AE"/>
    <w:rsid w:val="00125BD6"/>
    <w:rsid w:val="00126253"/>
    <w:rsid w:val="00126CE2"/>
    <w:rsid w:val="001274AF"/>
    <w:rsid w:val="00130170"/>
    <w:rsid w:val="00130660"/>
    <w:rsid w:val="00130C49"/>
    <w:rsid w:val="00130C57"/>
    <w:rsid w:val="00130E36"/>
    <w:rsid w:val="0013124D"/>
    <w:rsid w:val="00131571"/>
    <w:rsid w:val="001352E0"/>
    <w:rsid w:val="00136417"/>
    <w:rsid w:val="001364A2"/>
    <w:rsid w:val="00136B73"/>
    <w:rsid w:val="00136FEC"/>
    <w:rsid w:val="0014035D"/>
    <w:rsid w:val="001403B6"/>
    <w:rsid w:val="001406D2"/>
    <w:rsid w:val="001415F7"/>
    <w:rsid w:val="00141A14"/>
    <w:rsid w:val="00141FA2"/>
    <w:rsid w:val="00143981"/>
    <w:rsid w:val="0014691A"/>
    <w:rsid w:val="001473F8"/>
    <w:rsid w:val="0015021E"/>
    <w:rsid w:val="001503FE"/>
    <w:rsid w:val="001507BB"/>
    <w:rsid w:val="00161004"/>
    <w:rsid w:val="00161ABB"/>
    <w:rsid w:val="00161BFA"/>
    <w:rsid w:val="00161D8F"/>
    <w:rsid w:val="0016219D"/>
    <w:rsid w:val="00163541"/>
    <w:rsid w:val="00164B4F"/>
    <w:rsid w:val="00165B9D"/>
    <w:rsid w:val="00166B85"/>
    <w:rsid w:val="0017039A"/>
    <w:rsid w:val="00171695"/>
    <w:rsid w:val="00173AD7"/>
    <w:rsid w:val="00176366"/>
    <w:rsid w:val="00176BB6"/>
    <w:rsid w:val="00177567"/>
    <w:rsid w:val="00180E78"/>
    <w:rsid w:val="00181893"/>
    <w:rsid w:val="00182362"/>
    <w:rsid w:val="00183777"/>
    <w:rsid w:val="00183EF4"/>
    <w:rsid w:val="0018640F"/>
    <w:rsid w:val="0018779C"/>
    <w:rsid w:val="00193E3A"/>
    <w:rsid w:val="00195EBF"/>
    <w:rsid w:val="00196749"/>
    <w:rsid w:val="001A0B5E"/>
    <w:rsid w:val="001A2C18"/>
    <w:rsid w:val="001A4C9A"/>
    <w:rsid w:val="001A6B00"/>
    <w:rsid w:val="001A7280"/>
    <w:rsid w:val="001B0930"/>
    <w:rsid w:val="001B5402"/>
    <w:rsid w:val="001B575C"/>
    <w:rsid w:val="001B5A88"/>
    <w:rsid w:val="001B7E9E"/>
    <w:rsid w:val="001C0670"/>
    <w:rsid w:val="001C0F9D"/>
    <w:rsid w:val="001C3207"/>
    <w:rsid w:val="001C4411"/>
    <w:rsid w:val="001C553F"/>
    <w:rsid w:val="001C7EAC"/>
    <w:rsid w:val="001D190F"/>
    <w:rsid w:val="001D1C23"/>
    <w:rsid w:val="001D214B"/>
    <w:rsid w:val="001D4050"/>
    <w:rsid w:val="001D51CF"/>
    <w:rsid w:val="001D6483"/>
    <w:rsid w:val="001D760B"/>
    <w:rsid w:val="001E4B52"/>
    <w:rsid w:val="001E60A2"/>
    <w:rsid w:val="001E650C"/>
    <w:rsid w:val="001F16FD"/>
    <w:rsid w:val="001F30A0"/>
    <w:rsid w:val="001F312A"/>
    <w:rsid w:val="001F3487"/>
    <w:rsid w:val="001F4307"/>
    <w:rsid w:val="00205A81"/>
    <w:rsid w:val="00205D4B"/>
    <w:rsid w:val="00210653"/>
    <w:rsid w:val="00211772"/>
    <w:rsid w:val="002132EC"/>
    <w:rsid w:val="00214315"/>
    <w:rsid w:val="0021442B"/>
    <w:rsid w:val="00215A92"/>
    <w:rsid w:val="00217676"/>
    <w:rsid w:val="00217E42"/>
    <w:rsid w:val="00220BE9"/>
    <w:rsid w:val="00224200"/>
    <w:rsid w:val="00232600"/>
    <w:rsid w:val="00234298"/>
    <w:rsid w:val="00234CDC"/>
    <w:rsid w:val="00234FBF"/>
    <w:rsid w:val="0023541F"/>
    <w:rsid w:val="002374D4"/>
    <w:rsid w:val="002379B0"/>
    <w:rsid w:val="00237E0B"/>
    <w:rsid w:val="00244024"/>
    <w:rsid w:val="00244ADD"/>
    <w:rsid w:val="002479E1"/>
    <w:rsid w:val="002510F6"/>
    <w:rsid w:val="002512E8"/>
    <w:rsid w:val="00251539"/>
    <w:rsid w:val="00251D76"/>
    <w:rsid w:val="0025208C"/>
    <w:rsid w:val="002529C0"/>
    <w:rsid w:val="00256C3C"/>
    <w:rsid w:val="00257A6C"/>
    <w:rsid w:val="00260D51"/>
    <w:rsid w:val="002610B7"/>
    <w:rsid w:val="00261F2D"/>
    <w:rsid w:val="00262733"/>
    <w:rsid w:val="00262A03"/>
    <w:rsid w:val="0026682E"/>
    <w:rsid w:val="00266EBC"/>
    <w:rsid w:val="002678CE"/>
    <w:rsid w:val="0027171B"/>
    <w:rsid w:val="002729BA"/>
    <w:rsid w:val="00272CD8"/>
    <w:rsid w:val="002730FD"/>
    <w:rsid w:val="00273AA6"/>
    <w:rsid w:val="00273E48"/>
    <w:rsid w:val="00273EF0"/>
    <w:rsid w:val="002744A3"/>
    <w:rsid w:val="00274A2B"/>
    <w:rsid w:val="00274DDF"/>
    <w:rsid w:val="00275F1B"/>
    <w:rsid w:val="002810F0"/>
    <w:rsid w:val="002820A8"/>
    <w:rsid w:val="002836D3"/>
    <w:rsid w:val="002849B2"/>
    <w:rsid w:val="00284B20"/>
    <w:rsid w:val="00285678"/>
    <w:rsid w:val="002878F4"/>
    <w:rsid w:val="00290F82"/>
    <w:rsid w:val="002945A9"/>
    <w:rsid w:val="00294DF9"/>
    <w:rsid w:val="002959E5"/>
    <w:rsid w:val="00295AA0"/>
    <w:rsid w:val="00295D5F"/>
    <w:rsid w:val="00297440"/>
    <w:rsid w:val="002A0234"/>
    <w:rsid w:val="002A29D8"/>
    <w:rsid w:val="002A3987"/>
    <w:rsid w:val="002A40ED"/>
    <w:rsid w:val="002A4683"/>
    <w:rsid w:val="002A5842"/>
    <w:rsid w:val="002A699A"/>
    <w:rsid w:val="002A6E7E"/>
    <w:rsid w:val="002A7185"/>
    <w:rsid w:val="002A7CC9"/>
    <w:rsid w:val="002B2A4E"/>
    <w:rsid w:val="002B4AA2"/>
    <w:rsid w:val="002B4C5A"/>
    <w:rsid w:val="002B634C"/>
    <w:rsid w:val="002B71B1"/>
    <w:rsid w:val="002B7B53"/>
    <w:rsid w:val="002C12EE"/>
    <w:rsid w:val="002C12FA"/>
    <w:rsid w:val="002C21BD"/>
    <w:rsid w:val="002C3243"/>
    <w:rsid w:val="002C45FC"/>
    <w:rsid w:val="002C4B55"/>
    <w:rsid w:val="002C618E"/>
    <w:rsid w:val="002C6FF1"/>
    <w:rsid w:val="002D03B8"/>
    <w:rsid w:val="002D16ED"/>
    <w:rsid w:val="002D1ABE"/>
    <w:rsid w:val="002D2CA0"/>
    <w:rsid w:val="002D3F91"/>
    <w:rsid w:val="002D58F1"/>
    <w:rsid w:val="002D5987"/>
    <w:rsid w:val="002D5F45"/>
    <w:rsid w:val="002D6629"/>
    <w:rsid w:val="002D67E6"/>
    <w:rsid w:val="002E07BA"/>
    <w:rsid w:val="002E17C4"/>
    <w:rsid w:val="002E249B"/>
    <w:rsid w:val="002F05E9"/>
    <w:rsid w:val="002F06CE"/>
    <w:rsid w:val="002F0CEF"/>
    <w:rsid w:val="002F1FBC"/>
    <w:rsid w:val="002F795F"/>
    <w:rsid w:val="003011FD"/>
    <w:rsid w:val="003036C1"/>
    <w:rsid w:val="00304B09"/>
    <w:rsid w:val="00304B99"/>
    <w:rsid w:val="003063A5"/>
    <w:rsid w:val="00306576"/>
    <w:rsid w:val="00310543"/>
    <w:rsid w:val="003124EF"/>
    <w:rsid w:val="00314C44"/>
    <w:rsid w:val="003152A8"/>
    <w:rsid w:val="003156EC"/>
    <w:rsid w:val="00316CF4"/>
    <w:rsid w:val="00316DE3"/>
    <w:rsid w:val="00317336"/>
    <w:rsid w:val="003203F6"/>
    <w:rsid w:val="003205C2"/>
    <w:rsid w:val="00321C31"/>
    <w:rsid w:val="00321FDD"/>
    <w:rsid w:val="00322051"/>
    <w:rsid w:val="003223A5"/>
    <w:rsid w:val="003223BC"/>
    <w:rsid w:val="00323A29"/>
    <w:rsid w:val="00324017"/>
    <w:rsid w:val="003256BF"/>
    <w:rsid w:val="003277CD"/>
    <w:rsid w:val="00327E34"/>
    <w:rsid w:val="0033056A"/>
    <w:rsid w:val="00330872"/>
    <w:rsid w:val="00332338"/>
    <w:rsid w:val="00332656"/>
    <w:rsid w:val="00333FD3"/>
    <w:rsid w:val="00334298"/>
    <w:rsid w:val="003352CB"/>
    <w:rsid w:val="00336776"/>
    <w:rsid w:val="00337ED9"/>
    <w:rsid w:val="003405C1"/>
    <w:rsid w:val="0034062C"/>
    <w:rsid w:val="00341D97"/>
    <w:rsid w:val="003429B1"/>
    <w:rsid w:val="00343CD5"/>
    <w:rsid w:val="00343FAD"/>
    <w:rsid w:val="00345391"/>
    <w:rsid w:val="00346B84"/>
    <w:rsid w:val="00347681"/>
    <w:rsid w:val="0035256F"/>
    <w:rsid w:val="003530BE"/>
    <w:rsid w:val="00353DCC"/>
    <w:rsid w:val="00356D58"/>
    <w:rsid w:val="00360C39"/>
    <w:rsid w:val="00361A7E"/>
    <w:rsid w:val="00366315"/>
    <w:rsid w:val="00370743"/>
    <w:rsid w:val="00370A96"/>
    <w:rsid w:val="00373E6E"/>
    <w:rsid w:val="0037442A"/>
    <w:rsid w:val="00375131"/>
    <w:rsid w:val="003752CF"/>
    <w:rsid w:val="00375971"/>
    <w:rsid w:val="003771F7"/>
    <w:rsid w:val="003835AF"/>
    <w:rsid w:val="00383B91"/>
    <w:rsid w:val="00383F96"/>
    <w:rsid w:val="0038532A"/>
    <w:rsid w:val="0038548C"/>
    <w:rsid w:val="003871BD"/>
    <w:rsid w:val="0038756F"/>
    <w:rsid w:val="00387D53"/>
    <w:rsid w:val="003903B3"/>
    <w:rsid w:val="00392998"/>
    <w:rsid w:val="003936F0"/>
    <w:rsid w:val="00393860"/>
    <w:rsid w:val="003969FD"/>
    <w:rsid w:val="00396E90"/>
    <w:rsid w:val="00397A1C"/>
    <w:rsid w:val="003A0BC8"/>
    <w:rsid w:val="003A0FCB"/>
    <w:rsid w:val="003A267D"/>
    <w:rsid w:val="003A3843"/>
    <w:rsid w:val="003A6465"/>
    <w:rsid w:val="003A6E58"/>
    <w:rsid w:val="003B090D"/>
    <w:rsid w:val="003B0954"/>
    <w:rsid w:val="003B248C"/>
    <w:rsid w:val="003B3644"/>
    <w:rsid w:val="003B3E1E"/>
    <w:rsid w:val="003B3E6A"/>
    <w:rsid w:val="003B44B6"/>
    <w:rsid w:val="003B60E1"/>
    <w:rsid w:val="003B6938"/>
    <w:rsid w:val="003B7068"/>
    <w:rsid w:val="003C3C11"/>
    <w:rsid w:val="003C431F"/>
    <w:rsid w:val="003C4591"/>
    <w:rsid w:val="003C4923"/>
    <w:rsid w:val="003C54C2"/>
    <w:rsid w:val="003C6DDC"/>
    <w:rsid w:val="003C7167"/>
    <w:rsid w:val="003D15B0"/>
    <w:rsid w:val="003D1D41"/>
    <w:rsid w:val="003D441E"/>
    <w:rsid w:val="003D47F3"/>
    <w:rsid w:val="003D4DA2"/>
    <w:rsid w:val="003E1172"/>
    <w:rsid w:val="003E1C43"/>
    <w:rsid w:val="003E1F0A"/>
    <w:rsid w:val="003E3F52"/>
    <w:rsid w:val="003E4BE1"/>
    <w:rsid w:val="003E537B"/>
    <w:rsid w:val="003E57FA"/>
    <w:rsid w:val="003E6047"/>
    <w:rsid w:val="003E788F"/>
    <w:rsid w:val="003E7E18"/>
    <w:rsid w:val="003F0D0C"/>
    <w:rsid w:val="003F3E66"/>
    <w:rsid w:val="003F4971"/>
    <w:rsid w:val="003F7124"/>
    <w:rsid w:val="003F7FFB"/>
    <w:rsid w:val="00400CE4"/>
    <w:rsid w:val="00401A40"/>
    <w:rsid w:val="00404BF7"/>
    <w:rsid w:val="00404C38"/>
    <w:rsid w:val="00406049"/>
    <w:rsid w:val="0040624C"/>
    <w:rsid w:val="00406D1E"/>
    <w:rsid w:val="00406EE0"/>
    <w:rsid w:val="00410C5D"/>
    <w:rsid w:val="00411D78"/>
    <w:rsid w:val="00413E62"/>
    <w:rsid w:val="004152C2"/>
    <w:rsid w:val="00415618"/>
    <w:rsid w:val="004200D7"/>
    <w:rsid w:val="004209AB"/>
    <w:rsid w:val="00420CAC"/>
    <w:rsid w:val="00422649"/>
    <w:rsid w:val="00424378"/>
    <w:rsid w:val="004246BE"/>
    <w:rsid w:val="00424962"/>
    <w:rsid w:val="004257A5"/>
    <w:rsid w:val="00427B33"/>
    <w:rsid w:val="00427C30"/>
    <w:rsid w:val="00430836"/>
    <w:rsid w:val="00430E13"/>
    <w:rsid w:val="00431A42"/>
    <w:rsid w:val="00432679"/>
    <w:rsid w:val="00432AF6"/>
    <w:rsid w:val="0043598C"/>
    <w:rsid w:val="0043642F"/>
    <w:rsid w:val="004379A0"/>
    <w:rsid w:val="004420E5"/>
    <w:rsid w:val="00444AAB"/>
    <w:rsid w:val="00444B72"/>
    <w:rsid w:val="004454C8"/>
    <w:rsid w:val="0044600F"/>
    <w:rsid w:val="004472A5"/>
    <w:rsid w:val="004476CB"/>
    <w:rsid w:val="004479D2"/>
    <w:rsid w:val="00450845"/>
    <w:rsid w:val="00452715"/>
    <w:rsid w:val="0045403A"/>
    <w:rsid w:val="00454895"/>
    <w:rsid w:val="004551BA"/>
    <w:rsid w:val="00462A77"/>
    <w:rsid w:val="004631B9"/>
    <w:rsid w:val="00463F19"/>
    <w:rsid w:val="00471BDE"/>
    <w:rsid w:val="0047202C"/>
    <w:rsid w:val="00473317"/>
    <w:rsid w:val="0047389F"/>
    <w:rsid w:val="00475D10"/>
    <w:rsid w:val="00475DF8"/>
    <w:rsid w:val="00476EE9"/>
    <w:rsid w:val="00476F6C"/>
    <w:rsid w:val="00477DAC"/>
    <w:rsid w:val="0048052F"/>
    <w:rsid w:val="00480840"/>
    <w:rsid w:val="00481D10"/>
    <w:rsid w:val="0048257B"/>
    <w:rsid w:val="0048369F"/>
    <w:rsid w:val="00485971"/>
    <w:rsid w:val="00485AD3"/>
    <w:rsid w:val="00485CB2"/>
    <w:rsid w:val="0048624B"/>
    <w:rsid w:val="00487414"/>
    <w:rsid w:val="004875EB"/>
    <w:rsid w:val="00490158"/>
    <w:rsid w:val="00497778"/>
    <w:rsid w:val="004A2217"/>
    <w:rsid w:val="004A2ECB"/>
    <w:rsid w:val="004A3202"/>
    <w:rsid w:val="004A387E"/>
    <w:rsid w:val="004A3B96"/>
    <w:rsid w:val="004A4148"/>
    <w:rsid w:val="004A5892"/>
    <w:rsid w:val="004A5CF4"/>
    <w:rsid w:val="004A671D"/>
    <w:rsid w:val="004B0B88"/>
    <w:rsid w:val="004B4C98"/>
    <w:rsid w:val="004C0221"/>
    <w:rsid w:val="004C240B"/>
    <w:rsid w:val="004C2FDE"/>
    <w:rsid w:val="004C3596"/>
    <w:rsid w:val="004C4348"/>
    <w:rsid w:val="004C482A"/>
    <w:rsid w:val="004C585E"/>
    <w:rsid w:val="004C5C94"/>
    <w:rsid w:val="004C61C7"/>
    <w:rsid w:val="004C743E"/>
    <w:rsid w:val="004D0100"/>
    <w:rsid w:val="004D197E"/>
    <w:rsid w:val="004D238A"/>
    <w:rsid w:val="004D3F3B"/>
    <w:rsid w:val="004D436F"/>
    <w:rsid w:val="004D4F3D"/>
    <w:rsid w:val="004D5094"/>
    <w:rsid w:val="004D50E1"/>
    <w:rsid w:val="004D6602"/>
    <w:rsid w:val="004D779F"/>
    <w:rsid w:val="004E0367"/>
    <w:rsid w:val="004E048B"/>
    <w:rsid w:val="004E05CB"/>
    <w:rsid w:val="004E216E"/>
    <w:rsid w:val="004E4499"/>
    <w:rsid w:val="004F0F93"/>
    <w:rsid w:val="004F353E"/>
    <w:rsid w:val="004F3D30"/>
    <w:rsid w:val="004F4565"/>
    <w:rsid w:val="004F4949"/>
    <w:rsid w:val="004F5AFD"/>
    <w:rsid w:val="004F5DD2"/>
    <w:rsid w:val="004F5EDE"/>
    <w:rsid w:val="004F6021"/>
    <w:rsid w:val="004F6CE7"/>
    <w:rsid w:val="0050023D"/>
    <w:rsid w:val="0050042F"/>
    <w:rsid w:val="00500CE3"/>
    <w:rsid w:val="005025AF"/>
    <w:rsid w:val="00503DBA"/>
    <w:rsid w:val="00503DE6"/>
    <w:rsid w:val="00504B68"/>
    <w:rsid w:val="005117D3"/>
    <w:rsid w:val="00512600"/>
    <w:rsid w:val="00515CA4"/>
    <w:rsid w:val="00516B09"/>
    <w:rsid w:val="00520C44"/>
    <w:rsid w:val="005249CB"/>
    <w:rsid w:val="00526E21"/>
    <w:rsid w:val="00531391"/>
    <w:rsid w:val="005327FF"/>
    <w:rsid w:val="0053313B"/>
    <w:rsid w:val="00534EC5"/>
    <w:rsid w:val="005353AC"/>
    <w:rsid w:val="00536878"/>
    <w:rsid w:val="00536A84"/>
    <w:rsid w:val="00537398"/>
    <w:rsid w:val="00537C4D"/>
    <w:rsid w:val="00540A95"/>
    <w:rsid w:val="00543F2F"/>
    <w:rsid w:val="0054405E"/>
    <w:rsid w:val="005444D5"/>
    <w:rsid w:val="005452CF"/>
    <w:rsid w:val="00545D71"/>
    <w:rsid w:val="00546198"/>
    <w:rsid w:val="00546320"/>
    <w:rsid w:val="00547B82"/>
    <w:rsid w:val="0055163F"/>
    <w:rsid w:val="00555D2E"/>
    <w:rsid w:val="00556B9C"/>
    <w:rsid w:val="00556E93"/>
    <w:rsid w:val="00557C1A"/>
    <w:rsid w:val="005601B6"/>
    <w:rsid w:val="005613AC"/>
    <w:rsid w:val="00561413"/>
    <w:rsid w:val="005623EB"/>
    <w:rsid w:val="00562679"/>
    <w:rsid w:val="005628CA"/>
    <w:rsid w:val="00562DB4"/>
    <w:rsid w:val="00563407"/>
    <w:rsid w:val="005669E1"/>
    <w:rsid w:val="0057071C"/>
    <w:rsid w:val="00570D65"/>
    <w:rsid w:val="005728E3"/>
    <w:rsid w:val="00572E5E"/>
    <w:rsid w:val="0057516C"/>
    <w:rsid w:val="00577E5F"/>
    <w:rsid w:val="0058177F"/>
    <w:rsid w:val="00581C59"/>
    <w:rsid w:val="00581CEC"/>
    <w:rsid w:val="00582D40"/>
    <w:rsid w:val="0058357C"/>
    <w:rsid w:val="00584268"/>
    <w:rsid w:val="0058433A"/>
    <w:rsid w:val="00584745"/>
    <w:rsid w:val="005859D6"/>
    <w:rsid w:val="00586575"/>
    <w:rsid w:val="00587C5D"/>
    <w:rsid w:val="00593912"/>
    <w:rsid w:val="00594361"/>
    <w:rsid w:val="00594BED"/>
    <w:rsid w:val="00595257"/>
    <w:rsid w:val="0059528C"/>
    <w:rsid w:val="00597BA5"/>
    <w:rsid w:val="005A0CF8"/>
    <w:rsid w:val="005A1C27"/>
    <w:rsid w:val="005A1E3F"/>
    <w:rsid w:val="005A22CA"/>
    <w:rsid w:val="005A23CD"/>
    <w:rsid w:val="005A2B69"/>
    <w:rsid w:val="005A344C"/>
    <w:rsid w:val="005A5A66"/>
    <w:rsid w:val="005B2BE8"/>
    <w:rsid w:val="005C2154"/>
    <w:rsid w:val="005C2A5F"/>
    <w:rsid w:val="005C4275"/>
    <w:rsid w:val="005C5DFF"/>
    <w:rsid w:val="005C75AF"/>
    <w:rsid w:val="005D2422"/>
    <w:rsid w:val="005D25B8"/>
    <w:rsid w:val="005D29B0"/>
    <w:rsid w:val="005D2C3A"/>
    <w:rsid w:val="005D4590"/>
    <w:rsid w:val="005E1484"/>
    <w:rsid w:val="005E1510"/>
    <w:rsid w:val="005E16BD"/>
    <w:rsid w:val="005E3BFC"/>
    <w:rsid w:val="005E3DB3"/>
    <w:rsid w:val="005E653D"/>
    <w:rsid w:val="005E6DDF"/>
    <w:rsid w:val="005E7083"/>
    <w:rsid w:val="005E7682"/>
    <w:rsid w:val="005E7AE8"/>
    <w:rsid w:val="005F2E1B"/>
    <w:rsid w:val="005F32E7"/>
    <w:rsid w:val="005F443E"/>
    <w:rsid w:val="005F4752"/>
    <w:rsid w:val="00602E60"/>
    <w:rsid w:val="00604AF0"/>
    <w:rsid w:val="00606325"/>
    <w:rsid w:val="00610055"/>
    <w:rsid w:val="006102CB"/>
    <w:rsid w:val="006115E7"/>
    <w:rsid w:val="00612172"/>
    <w:rsid w:val="0061372F"/>
    <w:rsid w:val="0061530A"/>
    <w:rsid w:val="006157F4"/>
    <w:rsid w:val="006166EC"/>
    <w:rsid w:val="00616AA7"/>
    <w:rsid w:val="00617195"/>
    <w:rsid w:val="00620331"/>
    <w:rsid w:val="006203C0"/>
    <w:rsid w:val="00624B10"/>
    <w:rsid w:val="0062504E"/>
    <w:rsid w:val="00625E7C"/>
    <w:rsid w:val="0062639B"/>
    <w:rsid w:val="006301D0"/>
    <w:rsid w:val="00630828"/>
    <w:rsid w:val="0063125A"/>
    <w:rsid w:val="00632CF8"/>
    <w:rsid w:val="00633F7A"/>
    <w:rsid w:val="00640311"/>
    <w:rsid w:val="00641F46"/>
    <w:rsid w:val="0064208B"/>
    <w:rsid w:val="006420EE"/>
    <w:rsid w:val="0064268F"/>
    <w:rsid w:val="00646FA1"/>
    <w:rsid w:val="006526FF"/>
    <w:rsid w:val="00652F05"/>
    <w:rsid w:val="006536FF"/>
    <w:rsid w:val="00654A87"/>
    <w:rsid w:val="00654ED5"/>
    <w:rsid w:val="00654F82"/>
    <w:rsid w:val="0066192D"/>
    <w:rsid w:val="00661D4B"/>
    <w:rsid w:val="00662E9B"/>
    <w:rsid w:val="006630C1"/>
    <w:rsid w:val="006644AE"/>
    <w:rsid w:val="00666428"/>
    <w:rsid w:val="00667A5B"/>
    <w:rsid w:val="00667D43"/>
    <w:rsid w:val="00671C11"/>
    <w:rsid w:val="00671F21"/>
    <w:rsid w:val="00672321"/>
    <w:rsid w:val="00673336"/>
    <w:rsid w:val="006733EA"/>
    <w:rsid w:val="00675AD6"/>
    <w:rsid w:val="00681C2E"/>
    <w:rsid w:val="006824C7"/>
    <w:rsid w:val="006854BB"/>
    <w:rsid w:val="0068578B"/>
    <w:rsid w:val="006864E4"/>
    <w:rsid w:val="00686B35"/>
    <w:rsid w:val="00686FD7"/>
    <w:rsid w:val="00691888"/>
    <w:rsid w:val="0069247A"/>
    <w:rsid w:val="0069318C"/>
    <w:rsid w:val="0069358D"/>
    <w:rsid w:val="00694704"/>
    <w:rsid w:val="006973EB"/>
    <w:rsid w:val="00697D64"/>
    <w:rsid w:val="006A0813"/>
    <w:rsid w:val="006A1755"/>
    <w:rsid w:val="006A1917"/>
    <w:rsid w:val="006A23AD"/>
    <w:rsid w:val="006A25A6"/>
    <w:rsid w:val="006A2689"/>
    <w:rsid w:val="006A2A72"/>
    <w:rsid w:val="006A360C"/>
    <w:rsid w:val="006A3C58"/>
    <w:rsid w:val="006A4A76"/>
    <w:rsid w:val="006A6AA5"/>
    <w:rsid w:val="006B0E15"/>
    <w:rsid w:val="006B116F"/>
    <w:rsid w:val="006B193A"/>
    <w:rsid w:val="006B31AC"/>
    <w:rsid w:val="006B3296"/>
    <w:rsid w:val="006B3843"/>
    <w:rsid w:val="006B42DB"/>
    <w:rsid w:val="006B4A32"/>
    <w:rsid w:val="006B50D2"/>
    <w:rsid w:val="006B541B"/>
    <w:rsid w:val="006B574A"/>
    <w:rsid w:val="006B705B"/>
    <w:rsid w:val="006B7B10"/>
    <w:rsid w:val="006C0349"/>
    <w:rsid w:val="006C10B3"/>
    <w:rsid w:val="006C2562"/>
    <w:rsid w:val="006C414F"/>
    <w:rsid w:val="006C41A4"/>
    <w:rsid w:val="006C5303"/>
    <w:rsid w:val="006C538C"/>
    <w:rsid w:val="006C681F"/>
    <w:rsid w:val="006C7129"/>
    <w:rsid w:val="006C7305"/>
    <w:rsid w:val="006C7AB3"/>
    <w:rsid w:val="006D0270"/>
    <w:rsid w:val="006D0498"/>
    <w:rsid w:val="006D22E6"/>
    <w:rsid w:val="006D2512"/>
    <w:rsid w:val="006D33FC"/>
    <w:rsid w:val="006D4A4D"/>
    <w:rsid w:val="006D58AD"/>
    <w:rsid w:val="006D7A5F"/>
    <w:rsid w:val="006D7EED"/>
    <w:rsid w:val="006E1C30"/>
    <w:rsid w:val="006E2B44"/>
    <w:rsid w:val="006E31B6"/>
    <w:rsid w:val="006E4B9C"/>
    <w:rsid w:val="006E6E6B"/>
    <w:rsid w:val="006E7DAB"/>
    <w:rsid w:val="006F3BC3"/>
    <w:rsid w:val="006F41F0"/>
    <w:rsid w:val="006F56C4"/>
    <w:rsid w:val="006F652D"/>
    <w:rsid w:val="006F7D15"/>
    <w:rsid w:val="006F7F2F"/>
    <w:rsid w:val="00700333"/>
    <w:rsid w:val="00700812"/>
    <w:rsid w:val="007021F1"/>
    <w:rsid w:val="00702EA1"/>
    <w:rsid w:val="007033BC"/>
    <w:rsid w:val="00703EBB"/>
    <w:rsid w:val="007042BC"/>
    <w:rsid w:val="007053AC"/>
    <w:rsid w:val="00706337"/>
    <w:rsid w:val="007064AA"/>
    <w:rsid w:val="007070F9"/>
    <w:rsid w:val="007100D8"/>
    <w:rsid w:val="00710680"/>
    <w:rsid w:val="00712638"/>
    <w:rsid w:val="00713F3A"/>
    <w:rsid w:val="00713F7E"/>
    <w:rsid w:val="00715932"/>
    <w:rsid w:val="007164C7"/>
    <w:rsid w:val="0071652C"/>
    <w:rsid w:val="007175DB"/>
    <w:rsid w:val="0072308E"/>
    <w:rsid w:val="0072381F"/>
    <w:rsid w:val="007238C5"/>
    <w:rsid w:val="0072406B"/>
    <w:rsid w:val="00725C94"/>
    <w:rsid w:val="00726CB0"/>
    <w:rsid w:val="00727528"/>
    <w:rsid w:val="00733107"/>
    <w:rsid w:val="00734EC5"/>
    <w:rsid w:val="00735A12"/>
    <w:rsid w:val="00736900"/>
    <w:rsid w:val="00740AB4"/>
    <w:rsid w:val="007411F5"/>
    <w:rsid w:val="007428E9"/>
    <w:rsid w:val="007452C3"/>
    <w:rsid w:val="00745C34"/>
    <w:rsid w:val="00746763"/>
    <w:rsid w:val="0074788F"/>
    <w:rsid w:val="007504DF"/>
    <w:rsid w:val="007524A9"/>
    <w:rsid w:val="007532BB"/>
    <w:rsid w:val="007534E3"/>
    <w:rsid w:val="0075564D"/>
    <w:rsid w:val="007575A2"/>
    <w:rsid w:val="00760E7A"/>
    <w:rsid w:val="007610FB"/>
    <w:rsid w:val="00761B4E"/>
    <w:rsid w:val="00762B38"/>
    <w:rsid w:val="00766EC2"/>
    <w:rsid w:val="00767AD3"/>
    <w:rsid w:val="00771FA9"/>
    <w:rsid w:val="0077441E"/>
    <w:rsid w:val="0077600E"/>
    <w:rsid w:val="00776147"/>
    <w:rsid w:val="00776DF4"/>
    <w:rsid w:val="00781B31"/>
    <w:rsid w:val="00781D62"/>
    <w:rsid w:val="007828E1"/>
    <w:rsid w:val="00783159"/>
    <w:rsid w:val="007831D3"/>
    <w:rsid w:val="00783C71"/>
    <w:rsid w:val="00783D78"/>
    <w:rsid w:val="00784BC9"/>
    <w:rsid w:val="00784E2E"/>
    <w:rsid w:val="00784ECF"/>
    <w:rsid w:val="00785A36"/>
    <w:rsid w:val="00786485"/>
    <w:rsid w:val="007867BD"/>
    <w:rsid w:val="00786AF3"/>
    <w:rsid w:val="007904C6"/>
    <w:rsid w:val="007912BB"/>
    <w:rsid w:val="00792645"/>
    <w:rsid w:val="007927CC"/>
    <w:rsid w:val="00793C22"/>
    <w:rsid w:val="00794C02"/>
    <w:rsid w:val="007957DF"/>
    <w:rsid w:val="00795C8E"/>
    <w:rsid w:val="00796542"/>
    <w:rsid w:val="007976BA"/>
    <w:rsid w:val="007A050D"/>
    <w:rsid w:val="007A1501"/>
    <w:rsid w:val="007A2B76"/>
    <w:rsid w:val="007A4A2D"/>
    <w:rsid w:val="007A4C91"/>
    <w:rsid w:val="007A7544"/>
    <w:rsid w:val="007B08E1"/>
    <w:rsid w:val="007B1811"/>
    <w:rsid w:val="007B3503"/>
    <w:rsid w:val="007B3EC6"/>
    <w:rsid w:val="007B5C29"/>
    <w:rsid w:val="007B69CD"/>
    <w:rsid w:val="007B74AB"/>
    <w:rsid w:val="007B79F5"/>
    <w:rsid w:val="007C0444"/>
    <w:rsid w:val="007C0913"/>
    <w:rsid w:val="007C40A4"/>
    <w:rsid w:val="007C756B"/>
    <w:rsid w:val="007D0AA4"/>
    <w:rsid w:val="007D0AFA"/>
    <w:rsid w:val="007D0D03"/>
    <w:rsid w:val="007D163E"/>
    <w:rsid w:val="007D2EF4"/>
    <w:rsid w:val="007D4CB0"/>
    <w:rsid w:val="007D58D6"/>
    <w:rsid w:val="007D5FDC"/>
    <w:rsid w:val="007D6FC5"/>
    <w:rsid w:val="007D7208"/>
    <w:rsid w:val="007E1B40"/>
    <w:rsid w:val="007E1F4C"/>
    <w:rsid w:val="007E25A7"/>
    <w:rsid w:val="007E30BC"/>
    <w:rsid w:val="007E312D"/>
    <w:rsid w:val="007E35ED"/>
    <w:rsid w:val="007E36FE"/>
    <w:rsid w:val="007E3A44"/>
    <w:rsid w:val="007E40C6"/>
    <w:rsid w:val="007E521E"/>
    <w:rsid w:val="007E54CC"/>
    <w:rsid w:val="007E55F0"/>
    <w:rsid w:val="007E67E5"/>
    <w:rsid w:val="007E6BF8"/>
    <w:rsid w:val="007E7356"/>
    <w:rsid w:val="007F0496"/>
    <w:rsid w:val="007F0882"/>
    <w:rsid w:val="007F0A3A"/>
    <w:rsid w:val="007F15D1"/>
    <w:rsid w:val="007F5359"/>
    <w:rsid w:val="0080023D"/>
    <w:rsid w:val="008045AD"/>
    <w:rsid w:val="008047E8"/>
    <w:rsid w:val="00804D9A"/>
    <w:rsid w:val="00805731"/>
    <w:rsid w:val="00806132"/>
    <w:rsid w:val="008074A6"/>
    <w:rsid w:val="00810006"/>
    <w:rsid w:val="0081055D"/>
    <w:rsid w:val="00810811"/>
    <w:rsid w:val="00810FE7"/>
    <w:rsid w:val="0081281A"/>
    <w:rsid w:val="00813F55"/>
    <w:rsid w:val="00814481"/>
    <w:rsid w:val="00815B52"/>
    <w:rsid w:val="00820998"/>
    <w:rsid w:val="00820BBF"/>
    <w:rsid w:val="00820FD5"/>
    <w:rsid w:val="00821623"/>
    <w:rsid w:val="008216E9"/>
    <w:rsid w:val="00822093"/>
    <w:rsid w:val="008223B1"/>
    <w:rsid w:val="00822CBE"/>
    <w:rsid w:val="0082388E"/>
    <w:rsid w:val="008256CC"/>
    <w:rsid w:val="00825D1D"/>
    <w:rsid w:val="0082604B"/>
    <w:rsid w:val="00826CA9"/>
    <w:rsid w:val="008277E5"/>
    <w:rsid w:val="00830815"/>
    <w:rsid w:val="00830CCA"/>
    <w:rsid w:val="008313C7"/>
    <w:rsid w:val="00832267"/>
    <w:rsid w:val="00832B44"/>
    <w:rsid w:val="00833048"/>
    <w:rsid w:val="00833625"/>
    <w:rsid w:val="0083386F"/>
    <w:rsid w:val="00834DCB"/>
    <w:rsid w:val="00835624"/>
    <w:rsid w:val="00836A60"/>
    <w:rsid w:val="00837900"/>
    <w:rsid w:val="008405C6"/>
    <w:rsid w:val="00840E9D"/>
    <w:rsid w:val="008411DD"/>
    <w:rsid w:val="008414CF"/>
    <w:rsid w:val="00841D4A"/>
    <w:rsid w:val="008424ED"/>
    <w:rsid w:val="0084367D"/>
    <w:rsid w:val="008446C4"/>
    <w:rsid w:val="008469DC"/>
    <w:rsid w:val="00846B4E"/>
    <w:rsid w:val="008475F6"/>
    <w:rsid w:val="00850694"/>
    <w:rsid w:val="0085128A"/>
    <w:rsid w:val="00851FE0"/>
    <w:rsid w:val="00852B45"/>
    <w:rsid w:val="00854826"/>
    <w:rsid w:val="00854D3C"/>
    <w:rsid w:val="008553F0"/>
    <w:rsid w:val="008560DD"/>
    <w:rsid w:val="0085611C"/>
    <w:rsid w:val="00856EF3"/>
    <w:rsid w:val="00856F9A"/>
    <w:rsid w:val="00860C15"/>
    <w:rsid w:val="008615F1"/>
    <w:rsid w:val="008618B4"/>
    <w:rsid w:val="00862D85"/>
    <w:rsid w:val="008634F0"/>
    <w:rsid w:val="00864691"/>
    <w:rsid w:val="00864DC4"/>
    <w:rsid w:val="008673D3"/>
    <w:rsid w:val="00870085"/>
    <w:rsid w:val="008717CF"/>
    <w:rsid w:val="00871830"/>
    <w:rsid w:val="00874223"/>
    <w:rsid w:val="0087448E"/>
    <w:rsid w:val="00874E9C"/>
    <w:rsid w:val="008755DE"/>
    <w:rsid w:val="00875DD2"/>
    <w:rsid w:val="00876B9D"/>
    <w:rsid w:val="00881ED4"/>
    <w:rsid w:val="0088259A"/>
    <w:rsid w:val="0088320B"/>
    <w:rsid w:val="00884C82"/>
    <w:rsid w:val="00884F02"/>
    <w:rsid w:val="0088517E"/>
    <w:rsid w:val="0088584E"/>
    <w:rsid w:val="008859A1"/>
    <w:rsid w:val="00894FD1"/>
    <w:rsid w:val="00897383"/>
    <w:rsid w:val="0089741F"/>
    <w:rsid w:val="008A2EA5"/>
    <w:rsid w:val="008A40C0"/>
    <w:rsid w:val="008A7222"/>
    <w:rsid w:val="008A77DC"/>
    <w:rsid w:val="008B1411"/>
    <w:rsid w:val="008B446E"/>
    <w:rsid w:val="008B7BDC"/>
    <w:rsid w:val="008C16AF"/>
    <w:rsid w:val="008C2223"/>
    <w:rsid w:val="008C2401"/>
    <w:rsid w:val="008C2776"/>
    <w:rsid w:val="008C31B5"/>
    <w:rsid w:val="008C368C"/>
    <w:rsid w:val="008C7DF5"/>
    <w:rsid w:val="008D1118"/>
    <w:rsid w:val="008D1B75"/>
    <w:rsid w:val="008D2164"/>
    <w:rsid w:val="008D2FC6"/>
    <w:rsid w:val="008D6F89"/>
    <w:rsid w:val="008D747F"/>
    <w:rsid w:val="008E009C"/>
    <w:rsid w:val="008E034D"/>
    <w:rsid w:val="008E17A8"/>
    <w:rsid w:val="008E1D2A"/>
    <w:rsid w:val="008E1D95"/>
    <w:rsid w:val="008E38C9"/>
    <w:rsid w:val="008E4581"/>
    <w:rsid w:val="008E479B"/>
    <w:rsid w:val="008E5AF3"/>
    <w:rsid w:val="008E6FE6"/>
    <w:rsid w:val="008F200A"/>
    <w:rsid w:val="008F20CD"/>
    <w:rsid w:val="008F481C"/>
    <w:rsid w:val="008F6B24"/>
    <w:rsid w:val="008F6DF8"/>
    <w:rsid w:val="009002B2"/>
    <w:rsid w:val="00900874"/>
    <w:rsid w:val="00900A15"/>
    <w:rsid w:val="009024BE"/>
    <w:rsid w:val="00903E9D"/>
    <w:rsid w:val="00903F6C"/>
    <w:rsid w:val="00904D3C"/>
    <w:rsid w:val="00905380"/>
    <w:rsid w:val="009068BE"/>
    <w:rsid w:val="0090713A"/>
    <w:rsid w:val="00910742"/>
    <w:rsid w:val="00911135"/>
    <w:rsid w:val="00911E42"/>
    <w:rsid w:val="00915418"/>
    <w:rsid w:val="00916121"/>
    <w:rsid w:val="00920359"/>
    <w:rsid w:val="00920579"/>
    <w:rsid w:val="00921735"/>
    <w:rsid w:val="009224A4"/>
    <w:rsid w:val="009230EA"/>
    <w:rsid w:val="009231E5"/>
    <w:rsid w:val="0092321A"/>
    <w:rsid w:val="00923640"/>
    <w:rsid w:val="00924152"/>
    <w:rsid w:val="00924E43"/>
    <w:rsid w:val="00925690"/>
    <w:rsid w:val="00927C84"/>
    <w:rsid w:val="0093154C"/>
    <w:rsid w:val="00931F63"/>
    <w:rsid w:val="009327CC"/>
    <w:rsid w:val="00933AC5"/>
    <w:rsid w:val="009348E5"/>
    <w:rsid w:val="00935D34"/>
    <w:rsid w:val="00936189"/>
    <w:rsid w:val="009361C9"/>
    <w:rsid w:val="009457CE"/>
    <w:rsid w:val="009461D0"/>
    <w:rsid w:val="00946516"/>
    <w:rsid w:val="00946795"/>
    <w:rsid w:val="00947A85"/>
    <w:rsid w:val="009501EF"/>
    <w:rsid w:val="00951690"/>
    <w:rsid w:val="00951717"/>
    <w:rsid w:val="0095189D"/>
    <w:rsid w:val="00952230"/>
    <w:rsid w:val="00952576"/>
    <w:rsid w:val="00953512"/>
    <w:rsid w:val="009540BD"/>
    <w:rsid w:val="0095455E"/>
    <w:rsid w:val="00954649"/>
    <w:rsid w:val="009564E6"/>
    <w:rsid w:val="00957CFB"/>
    <w:rsid w:val="00962103"/>
    <w:rsid w:val="00963DA4"/>
    <w:rsid w:val="0096520E"/>
    <w:rsid w:val="00965F83"/>
    <w:rsid w:val="00966961"/>
    <w:rsid w:val="009669B6"/>
    <w:rsid w:val="0096709B"/>
    <w:rsid w:val="00967CBC"/>
    <w:rsid w:val="00967EB7"/>
    <w:rsid w:val="009708C1"/>
    <w:rsid w:val="00971395"/>
    <w:rsid w:val="00972501"/>
    <w:rsid w:val="00972BD0"/>
    <w:rsid w:val="00972DA5"/>
    <w:rsid w:val="00976A22"/>
    <w:rsid w:val="0097755C"/>
    <w:rsid w:val="0098120B"/>
    <w:rsid w:val="00981ADB"/>
    <w:rsid w:val="009824EC"/>
    <w:rsid w:val="00983454"/>
    <w:rsid w:val="00983F6D"/>
    <w:rsid w:val="00985534"/>
    <w:rsid w:val="00987185"/>
    <w:rsid w:val="0098744E"/>
    <w:rsid w:val="0098749D"/>
    <w:rsid w:val="00987FEF"/>
    <w:rsid w:val="00991172"/>
    <w:rsid w:val="00993759"/>
    <w:rsid w:val="009945F6"/>
    <w:rsid w:val="00994CE3"/>
    <w:rsid w:val="00995F37"/>
    <w:rsid w:val="00996118"/>
    <w:rsid w:val="00996276"/>
    <w:rsid w:val="0099740A"/>
    <w:rsid w:val="009979CE"/>
    <w:rsid w:val="009A0FD2"/>
    <w:rsid w:val="009A195B"/>
    <w:rsid w:val="009A2638"/>
    <w:rsid w:val="009A2E58"/>
    <w:rsid w:val="009A314F"/>
    <w:rsid w:val="009A4698"/>
    <w:rsid w:val="009A6372"/>
    <w:rsid w:val="009A7280"/>
    <w:rsid w:val="009A7B77"/>
    <w:rsid w:val="009A7FAA"/>
    <w:rsid w:val="009B448E"/>
    <w:rsid w:val="009B4BCD"/>
    <w:rsid w:val="009B51D4"/>
    <w:rsid w:val="009B5D7C"/>
    <w:rsid w:val="009B6909"/>
    <w:rsid w:val="009B6ADA"/>
    <w:rsid w:val="009C02CB"/>
    <w:rsid w:val="009C02CF"/>
    <w:rsid w:val="009C1B89"/>
    <w:rsid w:val="009C1BAB"/>
    <w:rsid w:val="009C27CB"/>
    <w:rsid w:val="009C2ED3"/>
    <w:rsid w:val="009C5B53"/>
    <w:rsid w:val="009C6921"/>
    <w:rsid w:val="009C6F76"/>
    <w:rsid w:val="009D0087"/>
    <w:rsid w:val="009D0AAA"/>
    <w:rsid w:val="009D1017"/>
    <w:rsid w:val="009D1070"/>
    <w:rsid w:val="009D1D00"/>
    <w:rsid w:val="009D32FF"/>
    <w:rsid w:val="009D35BD"/>
    <w:rsid w:val="009D3FEF"/>
    <w:rsid w:val="009D605B"/>
    <w:rsid w:val="009D6670"/>
    <w:rsid w:val="009D677D"/>
    <w:rsid w:val="009D6B21"/>
    <w:rsid w:val="009D7F18"/>
    <w:rsid w:val="009E0BB5"/>
    <w:rsid w:val="009E0FDE"/>
    <w:rsid w:val="009E2283"/>
    <w:rsid w:val="009E2DC3"/>
    <w:rsid w:val="009E52B0"/>
    <w:rsid w:val="009E75CF"/>
    <w:rsid w:val="009F0FA4"/>
    <w:rsid w:val="009F4D7B"/>
    <w:rsid w:val="00A002E9"/>
    <w:rsid w:val="00A006F7"/>
    <w:rsid w:val="00A007BD"/>
    <w:rsid w:val="00A01CE1"/>
    <w:rsid w:val="00A04CE8"/>
    <w:rsid w:val="00A05D66"/>
    <w:rsid w:val="00A06475"/>
    <w:rsid w:val="00A07495"/>
    <w:rsid w:val="00A0781D"/>
    <w:rsid w:val="00A144AC"/>
    <w:rsid w:val="00A1576A"/>
    <w:rsid w:val="00A17F91"/>
    <w:rsid w:val="00A20065"/>
    <w:rsid w:val="00A20700"/>
    <w:rsid w:val="00A21CE7"/>
    <w:rsid w:val="00A24028"/>
    <w:rsid w:val="00A2456B"/>
    <w:rsid w:val="00A253F5"/>
    <w:rsid w:val="00A26C64"/>
    <w:rsid w:val="00A270D7"/>
    <w:rsid w:val="00A27796"/>
    <w:rsid w:val="00A30E2E"/>
    <w:rsid w:val="00A33DA8"/>
    <w:rsid w:val="00A37B9F"/>
    <w:rsid w:val="00A42D2C"/>
    <w:rsid w:val="00A43EBD"/>
    <w:rsid w:val="00A44AA7"/>
    <w:rsid w:val="00A45FF3"/>
    <w:rsid w:val="00A4661C"/>
    <w:rsid w:val="00A47D47"/>
    <w:rsid w:val="00A504CB"/>
    <w:rsid w:val="00A50955"/>
    <w:rsid w:val="00A5238D"/>
    <w:rsid w:val="00A530A2"/>
    <w:rsid w:val="00A538D3"/>
    <w:rsid w:val="00A55182"/>
    <w:rsid w:val="00A6146C"/>
    <w:rsid w:val="00A6371E"/>
    <w:rsid w:val="00A63A18"/>
    <w:rsid w:val="00A6419B"/>
    <w:rsid w:val="00A65A43"/>
    <w:rsid w:val="00A65DF0"/>
    <w:rsid w:val="00A669E1"/>
    <w:rsid w:val="00A66D73"/>
    <w:rsid w:val="00A70232"/>
    <w:rsid w:val="00A711FB"/>
    <w:rsid w:val="00A73EBD"/>
    <w:rsid w:val="00A76C0C"/>
    <w:rsid w:val="00A774F6"/>
    <w:rsid w:val="00A805BF"/>
    <w:rsid w:val="00A81875"/>
    <w:rsid w:val="00A82B05"/>
    <w:rsid w:val="00A83C47"/>
    <w:rsid w:val="00A84065"/>
    <w:rsid w:val="00A844B0"/>
    <w:rsid w:val="00A849CF"/>
    <w:rsid w:val="00A84DC0"/>
    <w:rsid w:val="00A8588B"/>
    <w:rsid w:val="00A86184"/>
    <w:rsid w:val="00A87963"/>
    <w:rsid w:val="00A9531F"/>
    <w:rsid w:val="00A95D18"/>
    <w:rsid w:val="00A96261"/>
    <w:rsid w:val="00A9775E"/>
    <w:rsid w:val="00AA0B7C"/>
    <w:rsid w:val="00AA0E8E"/>
    <w:rsid w:val="00AA141D"/>
    <w:rsid w:val="00AA3BA3"/>
    <w:rsid w:val="00AA6825"/>
    <w:rsid w:val="00AA69B0"/>
    <w:rsid w:val="00AA7A0B"/>
    <w:rsid w:val="00AB318A"/>
    <w:rsid w:val="00AB3423"/>
    <w:rsid w:val="00AB420A"/>
    <w:rsid w:val="00AB4A33"/>
    <w:rsid w:val="00AB4C2C"/>
    <w:rsid w:val="00AB5466"/>
    <w:rsid w:val="00AB62AC"/>
    <w:rsid w:val="00AB62B7"/>
    <w:rsid w:val="00AC09B2"/>
    <w:rsid w:val="00AC0E3D"/>
    <w:rsid w:val="00AC1451"/>
    <w:rsid w:val="00AC2A1D"/>
    <w:rsid w:val="00AC3193"/>
    <w:rsid w:val="00AC5B52"/>
    <w:rsid w:val="00AC5DF7"/>
    <w:rsid w:val="00AC79F7"/>
    <w:rsid w:val="00AD0A90"/>
    <w:rsid w:val="00AD1459"/>
    <w:rsid w:val="00AD192E"/>
    <w:rsid w:val="00AD227D"/>
    <w:rsid w:val="00AD3E35"/>
    <w:rsid w:val="00AD464F"/>
    <w:rsid w:val="00AD4BC0"/>
    <w:rsid w:val="00AD52C1"/>
    <w:rsid w:val="00AD5B66"/>
    <w:rsid w:val="00AD66ED"/>
    <w:rsid w:val="00AD6B11"/>
    <w:rsid w:val="00AD6C21"/>
    <w:rsid w:val="00AD76FF"/>
    <w:rsid w:val="00AE0609"/>
    <w:rsid w:val="00AE1850"/>
    <w:rsid w:val="00AE1B68"/>
    <w:rsid w:val="00AE209C"/>
    <w:rsid w:val="00AE3525"/>
    <w:rsid w:val="00AE58C1"/>
    <w:rsid w:val="00AE5C34"/>
    <w:rsid w:val="00AE6756"/>
    <w:rsid w:val="00AF0053"/>
    <w:rsid w:val="00AF14CC"/>
    <w:rsid w:val="00AF1A6E"/>
    <w:rsid w:val="00AF2BDC"/>
    <w:rsid w:val="00AF3763"/>
    <w:rsid w:val="00AF3B9A"/>
    <w:rsid w:val="00AF4AC7"/>
    <w:rsid w:val="00AF52EF"/>
    <w:rsid w:val="00AF5FB7"/>
    <w:rsid w:val="00AF7511"/>
    <w:rsid w:val="00B01081"/>
    <w:rsid w:val="00B02B83"/>
    <w:rsid w:val="00B02C7B"/>
    <w:rsid w:val="00B0670E"/>
    <w:rsid w:val="00B067BB"/>
    <w:rsid w:val="00B076C2"/>
    <w:rsid w:val="00B15C80"/>
    <w:rsid w:val="00B176F4"/>
    <w:rsid w:val="00B20111"/>
    <w:rsid w:val="00B20415"/>
    <w:rsid w:val="00B20F20"/>
    <w:rsid w:val="00B21DF0"/>
    <w:rsid w:val="00B22941"/>
    <w:rsid w:val="00B22A95"/>
    <w:rsid w:val="00B22F48"/>
    <w:rsid w:val="00B24D41"/>
    <w:rsid w:val="00B25691"/>
    <w:rsid w:val="00B274F2"/>
    <w:rsid w:val="00B27A6B"/>
    <w:rsid w:val="00B310D8"/>
    <w:rsid w:val="00B312B4"/>
    <w:rsid w:val="00B3142D"/>
    <w:rsid w:val="00B32B94"/>
    <w:rsid w:val="00B35840"/>
    <w:rsid w:val="00B36D16"/>
    <w:rsid w:val="00B36DD9"/>
    <w:rsid w:val="00B37653"/>
    <w:rsid w:val="00B4027D"/>
    <w:rsid w:val="00B4035F"/>
    <w:rsid w:val="00B403CF"/>
    <w:rsid w:val="00B40710"/>
    <w:rsid w:val="00B41F57"/>
    <w:rsid w:val="00B42739"/>
    <w:rsid w:val="00B43564"/>
    <w:rsid w:val="00B45113"/>
    <w:rsid w:val="00B45374"/>
    <w:rsid w:val="00B464E6"/>
    <w:rsid w:val="00B4719B"/>
    <w:rsid w:val="00B474C7"/>
    <w:rsid w:val="00B4778C"/>
    <w:rsid w:val="00B47879"/>
    <w:rsid w:val="00B509F1"/>
    <w:rsid w:val="00B51146"/>
    <w:rsid w:val="00B512F0"/>
    <w:rsid w:val="00B51B52"/>
    <w:rsid w:val="00B51E10"/>
    <w:rsid w:val="00B53466"/>
    <w:rsid w:val="00B553C2"/>
    <w:rsid w:val="00B5674A"/>
    <w:rsid w:val="00B56B56"/>
    <w:rsid w:val="00B56BF4"/>
    <w:rsid w:val="00B61050"/>
    <w:rsid w:val="00B6281D"/>
    <w:rsid w:val="00B62BBE"/>
    <w:rsid w:val="00B658BC"/>
    <w:rsid w:val="00B71119"/>
    <w:rsid w:val="00B715FB"/>
    <w:rsid w:val="00B71F43"/>
    <w:rsid w:val="00B738F2"/>
    <w:rsid w:val="00B749B0"/>
    <w:rsid w:val="00B766DB"/>
    <w:rsid w:val="00B774D4"/>
    <w:rsid w:val="00B77A11"/>
    <w:rsid w:val="00B8004F"/>
    <w:rsid w:val="00B80834"/>
    <w:rsid w:val="00B830E5"/>
    <w:rsid w:val="00B83A29"/>
    <w:rsid w:val="00B845A2"/>
    <w:rsid w:val="00B84BEF"/>
    <w:rsid w:val="00B874E2"/>
    <w:rsid w:val="00B87BEA"/>
    <w:rsid w:val="00B90029"/>
    <w:rsid w:val="00B90386"/>
    <w:rsid w:val="00B906C5"/>
    <w:rsid w:val="00B90A31"/>
    <w:rsid w:val="00B91106"/>
    <w:rsid w:val="00B9137B"/>
    <w:rsid w:val="00B9440E"/>
    <w:rsid w:val="00B94C69"/>
    <w:rsid w:val="00B97031"/>
    <w:rsid w:val="00B976F1"/>
    <w:rsid w:val="00BA07C3"/>
    <w:rsid w:val="00BA1672"/>
    <w:rsid w:val="00BA250C"/>
    <w:rsid w:val="00BA2FA0"/>
    <w:rsid w:val="00BA36B7"/>
    <w:rsid w:val="00BA3E7D"/>
    <w:rsid w:val="00BA43F8"/>
    <w:rsid w:val="00BA5EC9"/>
    <w:rsid w:val="00BA65DE"/>
    <w:rsid w:val="00BA7A1A"/>
    <w:rsid w:val="00BA7F55"/>
    <w:rsid w:val="00BB0198"/>
    <w:rsid w:val="00BB1089"/>
    <w:rsid w:val="00BB13FB"/>
    <w:rsid w:val="00BB247E"/>
    <w:rsid w:val="00BB494E"/>
    <w:rsid w:val="00BB4C45"/>
    <w:rsid w:val="00BB64DA"/>
    <w:rsid w:val="00BB67EF"/>
    <w:rsid w:val="00BB715B"/>
    <w:rsid w:val="00BC1934"/>
    <w:rsid w:val="00BC2403"/>
    <w:rsid w:val="00BC3CB1"/>
    <w:rsid w:val="00BC7C1B"/>
    <w:rsid w:val="00BD096B"/>
    <w:rsid w:val="00BD0CB3"/>
    <w:rsid w:val="00BD0DB6"/>
    <w:rsid w:val="00BD1DC3"/>
    <w:rsid w:val="00BD31A0"/>
    <w:rsid w:val="00BD4CB6"/>
    <w:rsid w:val="00BD5557"/>
    <w:rsid w:val="00BD5691"/>
    <w:rsid w:val="00BD62BD"/>
    <w:rsid w:val="00BD7070"/>
    <w:rsid w:val="00BD7431"/>
    <w:rsid w:val="00BD7CB3"/>
    <w:rsid w:val="00BD7F02"/>
    <w:rsid w:val="00BE0CB9"/>
    <w:rsid w:val="00BE2C4D"/>
    <w:rsid w:val="00BE2DE2"/>
    <w:rsid w:val="00BE4B19"/>
    <w:rsid w:val="00BE51DF"/>
    <w:rsid w:val="00BE5ADE"/>
    <w:rsid w:val="00BE6AA3"/>
    <w:rsid w:val="00BE7AF3"/>
    <w:rsid w:val="00BE7BAC"/>
    <w:rsid w:val="00BF0577"/>
    <w:rsid w:val="00BF1D9A"/>
    <w:rsid w:val="00BF3192"/>
    <w:rsid w:val="00BF4078"/>
    <w:rsid w:val="00BF4AA7"/>
    <w:rsid w:val="00BF5C7F"/>
    <w:rsid w:val="00C02933"/>
    <w:rsid w:val="00C07883"/>
    <w:rsid w:val="00C07B09"/>
    <w:rsid w:val="00C10588"/>
    <w:rsid w:val="00C11ACD"/>
    <w:rsid w:val="00C11AD5"/>
    <w:rsid w:val="00C11BB8"/>
    <w:rsid w:val="00C1235E"/>
    <w:rsid w:val="00C148DB"/>
    <w:rsid w:val="00C157AD"/>
    <w:rsid w:val="00C15868"/>
    <w:rsid w:val="00C158AB"/>
    <w:rsid w:val="00C2020C"/>
    <w:rsid w:val="00C21129"/>
    <w:rsid w:val="00C2245F"/>
    <w:rsid w:val="00C24ACC"/>
    <w:rsid w:val="00C27055"/>
    <w:rsid w:val="00C27339"/>
    <w:rsid w:val="00C34551"/>
    <w:rsid w:val="00C36F68"/>
    <w:rsid w:val="00C40DA7"/>
    <w:rsid w:val="00C411BE"/>
    <w:rsid w:val="00C431D5"/>
    <w:rsid w:val="00C43292"/>
    <w:rsid w:val="00C43763"/>
    <w:rsid w:val="00C440B6"/>
    <w:rsid w:val="00C44594"/>
    <w:rsid w:val="00C455CC"/>
    <w:rsid w:val="00C456CA"/>
    <w:rsid w:val="00C4685D"/>
    <w:rsid w:val="00C50327"/>
    <w:rsid w:val="00C50C3A"/>
    <w:rsid w:val="00C513FC"/>
    <w:rsid w:val="00C51CA4"/>
    <w:rsid w:val="00C51E64"/>
    <w:rsid w:val="00C52AAC"/>
    <w:rsid w:val="00C534AB"/>
    <w:rsid w:val="00C539CC"/>
    <w:rsid w:val="00C542B6"/>
    <w:rsid w:val="00C54FD9"/>
    <w:rsid w:val="00C55420"/>
    <w:rsid w:val="00C561CB"/>
    <w:rsid w:val="00C56657"/>
    <w:rsid w:val="00C56B09"/>
    <w:rsid w:val="00C57F27"/>
    <w:rsid w:val="00C612CD"/>
    <w:rsid w:val="00C63007"/>
    <w:rsid w:val="00C65FB2"/>
    <w:rsid w:val="00C66483"/>
    <w:rsid w:val="00C67522"/>
    <w:rsid w:val="00C6795A"/>
    <w:rsid w:val="00C67F8B"/>
    <w:rsid w:val="00C718DB"/>
    <w:rsid w:val="00C75F08"/>
    <w:rsid w:val="00C77743"/>
    <w:rsid w:val="00C80A24"/>
    <w:rsid w:val="00C82825"/>
    <w:rsid w:val="00C83D56"/>
    <w:rsid w:val="00C842F6"/>
    <w:rsid w:val="00C846F9"/>
    <w:rsid w:val="00C87250"/>
    <w:rsid w:val="00C874B3"/>
    <w:rsid w:val="00C90779"/>
    <w:rsid w:val="00C917EA"/>
    <w:rsid w:val="00C92808"/>
    <w:rsid w:val="00C95687"/>
    <w:rsid w:val="00C95A5F"/>
    <w:rsid w:val="00C9746F"/>
    <w:rsid w:val="00CA0F3E"/>
    <w:rsid w:val="00CA1C19"/>
    <w:rsid w:val="00CA1E45"/>
    <w:rsid w:val="00CA29FE"/>
    <w:rsid w:val="00CA3D9E"/>
    <w:rsid w:val="00CA4841"/>
    <w:rsid w:val="00CA4B46"/>
    <w:rsid w:val="00CA730A"/>
    <w:rsid w:val="00CA76A0"/>
    <w:rsid w:val="00CB11BE"/>
    <w:rsid w:val="00CB14BB"/>
    <w:rsid w:val="00CB1A18"/>
    <w:rsid w:val="00CB211D"/>
    <w:rsid w:val="00CB2FDB"/>
    <w:rsid w:val="00CB436E"/>
    <w:rsid w:val="00CB518A"/>
    <w:rsid w:val="00CB556F"/>
    <w:rsid w:val="00CB6255"/>
    <w:rsid w:val="00CB76DD"/>
    <w:rsid w:val="00CB7EF8"/>
    <w:rsid w:val="00CC4392"/>
    <w:rsid w:val="00CC4BBF"/>
    <w:rsid w:val="00CC5D56"/>
    <w:rsid w:val="00CD03C8"/>
    <w:rsid w:val="00CD15EC"/>
    <w:rsid w:val="00CD27E7"/>
    <w:rsid w:val="00CD2E70"/>
    <w:rsid w:val="00CD3F7C"/>
    <w:rsid w:val="00CD3F9A"/>
    <w:rsid w:val="00CD5270"/>
    <w:rsid w:val="00CD5889"/>
    <w:rsid w:val="00CE1E9A"/>
    <w:rsid w:val="00CE30E3"/>
    <w:rsid w:val="00CE3679"/>
    <w:rsid w:val="00CE6357"/>
    <w:rsid w:val="00CE7DBB"/>
    <w:rsid w:val="00CF0598"/>
    <w:rsid w:val="00CF0E7D"/>
    <w:rsid w:val="00CF1D53"/>
    <w:rsid w:val="00CF29F9"/>
    <w:rsid w:val="00CF43DF"/>
    <w:rsid w:val="00CF44C6"/>
    <w:rsid w:val="00CF69BF"/>
    <w:rsid w:val="00CF7DB0"/>
    <w:rsid w:val="00D00D62"/>
    <w:rsid w:val="00D015F0"/>
    <w:rsid w:val="00D02FB2"/>
    <w:rsid w:val="00D0678F"/>
    <w:rsid w:val="00D10EAC"/>
    <w:rsid w:val="00D114F9"/>
    <w:rsid w:val="00D131E8"/>
    <w:rsid w:val="00D1429A"/>
    <w:rsid w:val="00D16EF4"/>
    <w:rsid w:val="00D1798B"/>
    <w:rsid w:val="00D22547"/>
    <w:rsid w:val="00D245DD"/>
    <w:rsid w:val="00D247E0"/>
    <w:rsid w:val="00D27BC3"/>
    <w:rsid w:val="00D30547"/>
    <w:rsid w:val="00D357E6"/>
    <w:rsid w:val="00D36275"/>
    <w:rsid w:val="00D371A1"/>
    <w:rsid w:val="00D407BF"/>
    <w:rsid w:val="00D417DA"/>
    <w:rsid w:val="00D43C03"/>
    <w:rsid w:val="00D4443E"/>
    <w:rsid w:val="00D44E0D"/>
    <w:rsid w:val="00D44F7D"/>
    <w:rsid w:val="00D457CC"/>
    <w:rsid w:val="00D460C6"/>
    <w:rsid w:val="00D47140"/>
    <w:rsid w:val="00D50B3C"/>
    <w:rsid w:val="00D51263"/>
    <w:rsid w:val="00D539D3"/>
    <w:rsid w:val="00D55F32"/>
    <w:rsid w:val="00D56B50"/>
    <w:rsid w:val="00D57374"/>
    <w:rsid w:val="00D60C12"/>
    <w:rsid w:val="00D60C13"/>
    <w:rsid w:val="00D61505"/>
    <w:rsid w:val="00D625F5"/>
    <w:rsid w:val="00D62655"/>
    <w:rsid w:val="00D630E9"/>
    <w:rsid w:val="00D66599"/>
    <w:rsid w:val="00D74A6E"/>
    <w:rsid w:val="00D74F6D"/>
    <w:rsid w:val="00D75E18"/>
    <w:rsid w:val="00D76606"/>
    <w:rsid w:val="00D76BFA"/>
    <w:rsid w:val="00D77361"/>
    <w:rsid w:val="00D807ED"/>
    <w:rsid w:val="00D81A3E"/>
    <w:rsid w:val="00D82048"/>
    <w:rsid w:val="00D823EC"/>
    <w:rsid w:val="00D833D4"/>
    <w:rsid w:val="00D85E1F"/>
    <w:rsid w:val="00D9072A"/>
    <w:rsid w:val="00D92F39"/>
    <w:rsid w:val="00D93ECE"/>
    <w:rsid w:val="00D94058"/>
    <w:rsid w:val="00D944D2"/>
    <w:rsid w:val="00D94FB5"/>
    <w:rsid w:val="00D956AB"/>
    <w:rsid w:val="00D963BF"/>
    <w:rsid w:val="00D96B50"/>
    <w:rsid w:val="00D97005"/>
    <w:rsid w:val="00D97243"/>
    <w:rsid w:val="00D974EE"/>
    <w:rsid w:val="00D97985"/>
    <w:rsid w:val="00DA0238"/>
    <w:rsid w:val="00DA260A"/>
    <w:rsid w:val="00DA267B"/>
    <w:rsid w:val="00DA2977"/>
    <w:rsid w:val="00DA301A"/>
    <w:rsid w:val="00DA549E"/>
    <w:rsid w:val="00DB0E32"/>
    <w:rsid w:val="00DB2299"/>
    <w:rsid w:val="00DB4526"/>
    <w:rsid w:val="00DB4F25"/>
    <w:rsid w:val="00DB5B0D"/>
    <w:rsid w:val="00DB63C5"/>
    <w:rsid w:val="00DB76AA"/>
    <w:rsid w:val="00DC0082"/>
    <w:rsid w:val="00DC2387"/>
    <w:rsid w:val="00DC5C2E"/>
    <w:rsid w:val="00DC7BC0"/>
    <w:rsid w:val="00DD0408"/>
    <w:rsid w:val="00DD0A28"/>
    <w:rsid w:val="00DD16C8"/>
    <w:rsid w:val="00DD1747"/>
    <w:rsid w:val="00DD5EFA"/>
    <w:rsid w:val="00DD7065"/>
    <w:rsid w:val="00DE32BF"/>
    <w:rsid w:val="00DE3B3F"/>
    <w:rsid w:val="00DE5A40"/>
    <w:rsid w:val="00DE60E4"/>
    <w:rsid w:val="00DF40AE"/>
    <w:rsid w:val="00DF4DD7"/>
    <w:rsid w:val="00DF522A"/>
    <w:rsid w:val="00DF5392"/>
    <w:rsid w:val="00DF55CB"/>
    <w:rsid w:val="00DF5DC2"/>
    <w:rsid w:val="00E00E4F"/>
    <w:rsid w:val="00E02EE2"/>
    <w:rsid w:val="00E03419"/>
    <w:rsid w:val="00E03C54"/>
    <w:rsid w:val="00E11422"/>
    <w:rsid w:val="00E11C7B"/>
    <w:rsid w:val="00E11DE0"/>
    <w:rsid w:val="00E13B08"/>
    <w:rsid w:val="00E1442A"/>
    <w:rsid w:val="00E14E57"/>
    <w:rsid w:val="00E1655B"/>
    <w:rsid w:val="00E16BAF"/>
    <w:rsid w:val="00E20B2C"/>
    <w:rsid w:val="00E21C6D"/>
    <w:rsid w:val="00E22B40"/>
    <w:rsid w:val="00E24981"/>
    <w:rsid w:val="00E30304"/>
    <w:rsid w:val="00E31B6F"/>
    <w:rsid w:val="00E31BD1"/>
    <w:rsid w:val="00E31C5C"/>
    <w:rsid w:val="00E33E67"/>
    <w:rsid w:val="00E354A8"/>
    <w:rsid w:val="00E360ED"/>
    <w:rsid w:val="00E36412"/>
    <w:rsid w:val="00E4309E"/>
    <w:rsid w:val="00E43D62"/>
    <w:rsid w:val="00E43F10"/>
    <w:rsid w:val="00E4422C"/>
    <w:rsid w:val="00E4507E"/>
    <w:rsid w:val="00E458AC"/>
    <w:rsid w:val="00E47193"/>
    <w:rsid w:val="00E51795"/>
    <w:rsid w:val="00E52723"/>
    <w:rsid w:val="00E53ABF"/>
    <w:rsid w:val="00E54663"/>
    <w:rsid w:val="00E54F9C"/>
    <w:rsid w:val="00E56455"/>
    <w:rsid w:val="00E56940"/>
    <w:rsid w:val="00E57B13"/>
    <w:rsid w:val="00E607D7"/>
    <w:rsid w:val="00E60A9B"/>
    <w:rsid w:val="00E61D78"/>
    <w:rsid w:val="00E642D0"/>
    <w:rsid w:val="00E64BFB"/>
    <w:rsid w:val="00E64CB9"/>
    <w:rsid w:val="00E6658C"/>
    <w:rsid w:val="00E67362"/>
    <w:rsid w:val="00E67D57"/>
    <w:rsid w:val="00E71AF4"/>
    <w:rsid w:val="00E7340F"/>
    <w:rsid w:val="00E74C03"/>
    <w:rsid w:val="00E756B2"/>
    <w:rsid w:val="00E76C5B"/>
    <w:rsid w:val="00E77183"/>
    <w:rsid w:val="00E820E5"/>
    <w:rsid w:val="00E82F77"/>
    <w:rsid w:val="00E83A86"/>
    <w:rsid w:val="00E84F05"/>
    <w:rsid w:val="00E85495"/>
    <w:rsid w:val="00E85C86"/>
    <w:rsid w:val="00E86D72"/>
    <w:rsid w:val="00E86FC7"/>
    <w:rsid w:val="00E901DB"/>
    <w:rsid w:val="00E909B9"/>
    <w:rsid w:val="00E90EBC"/>
    <w:rsid w:val="00E92E92"/>
    <w:rsid w:val="00E939F5"/>
    <w:rsid w:val="00E943A7"/>
    <w:rsid w:val="00E94743"/>
    <w:rsid w:val="00E9539F"/>
    <w:rsid w:val="00E9562E"/>
    <w:rsid w:val="00E963B4"/>
    <w:rsid w:val="00E97C1F"/>
    <w:rsid w:val="00EA29AE"/>
    <w:rsid w:val="00EA3699"/>
    <w:rsid w:val="00EA4CE0"/>
    <w:rsid w:val="00EA4E34"/>
    <w:rsid w:val="00EA5B20"/>
    <w:rsid w:val="00EA6C3C"/>
    <w:rsid w:val="00EB050A"/>
    <w:rsid w:val="00EB092A"/>
    <w:rsid w:val="00EB0A21"/>
    <w:rsid w:val="00EB0D2F"/>
    <w:rsid w:val="00EB3357"/>
    <w:rsid w:val="00EB3D3C"/>
    <w:rsid w:val="00EB62BA"/>
    <w:rsid w:val="00EB67A9"/>
    <w:rsid w:val="00EB6CE1"/>
    <w:rsid w:val="00EC0047"/>
    <w:rsid w:val="00EC2145"/>
    <w:rsid w:val="00EC2276"/>
    <w:rsid w:val="00EC5790"/>
    <w:rsid w:val="00EC57FA"/>
    <w:rsid w:val="00EC594B"/>
    <w:rsid w:val="00EC5B8E"/>
    <w:rsid w:val="00EC640C"/>
    <w:rsid w:val="00EC69C2"/>
    <w:rsid w:val="00EC75C7"/>
    <w:rsid w:val="00EC79C7"/>
    <w:rsid w:val="00ED0051"/>
    <w:rsid w:val="00ED0D52"/>
    <w:rsid w:val="00ED12C5"/>
    <w:rsid w:val="00ED15B5"/>
    <w:rsid w:val="00ED2730"/>
    <w:rsid w:val="00ED2C35"/>
    <w:rsid w:val="00ED2E75"/>
    <w:rsid w:val="00ED3A86"/>
    <w:rsid w:val="00ED4FF3"/>
    <w:rsid w:val="00ED5200"/>
    <w:rsid w:val="00ED68B1"/>
    <w:rsid w:val="00ED72A2"/>
    <w:rsid w:val="00EE0A42"/>
    <w:rsid w:val="00EE16F2"/>
    <w:rsid w:val="00EE36D3"/>
    <w:rsid w:val="00EE444E"/>
    <w:rsid w:val="00EE789D"/>
    <w:rsid w:val="00EF074D"/>
    <w:rsid w:val="00EF2279"/>
    <w:rsid w:val="00EF5228"/>
    <w:rsid w:val="00EF6543"/>
    <w:rsid w:val="00EF6B12"/>
    <w:rsid w:val="00EF7BA9"/>
    <w:rsid w:val="00EF7D05"/>
    <w:rsid w:val="00F0041A"/>
    <w:rsid w:val="00F026E7"/>
    <w:rsid w:val="00F03BCD"/>
    <w:rsid w:val="00F04DD2"/>
    <w:rsid w:val="00F05A7E"/>
    <w:rsid w:val="00F06373"/>
    <w:rsid w:val="00F10098"/>
    <w:rsid w:val="00F1053A"/>
    <w:rsid w:val="00F12469"/>
    <w:rsid w:val="00F12EBE"/>
    <w:rsid w:val="00F136D4"/>
    <w:rsid w:val="00F14425"/>
    <w:rsid w:val="00F15204"/>
    <w:rsid w:val="00F172D2"/>
    <w:rsid w:val="00F20601"/>
    <w:rsid w:val="00F20CD9"/>
    <w:rsid w:val="00F225E4"/>
    <w:rsid w:val="00F2286B"/>
    <w:rsid w:val="00F23012"/>
    <w:rsid w:val="00F23138"/>
    <w:rsid w:val="00F23621"/>
    <w:rsid w:val="00F242C5"/>
    <w:rsid w:val="00F266BB"/>
    <w:rsid w:val="00F302F8"/>
    <w:rsid w:val="00F321E8"/>
    <w:rsid w:val="00F32519"/>
    <w:rsid w:val="00F32978"/>
    <w:rsid w:val="00F3665C"/>
    <w:rsid w:val="00F40B36"/>
    <w:rsid w:val="00F41944"/>
    <w:rsid w:val="00F4255D"/>
    <w:rsid w:val="00F43494"/>
    <w:rsid w:val="00F44988"/>
    <w:rsid w:val="00F45F74"/>
    <w:rsid w:val="00F4620D"/>
    <w:rsid w:val="00F469DC"/>
    <w:rsid w:val="00F4767C"/>
    <w:rsid w:val="00F5124B"/>
    <w:rsid w:val="00F51973"/>
    <w:rsid w:val="00F52365"/>
    <w:rsid w:val="00F5289D"/>
    <w:rsid w:val="00F53AF4"/>
    <w:rsid w:val="00F55690"/>
    <w:rsid w:val="00F55F75"/>
    <w:rsid w:val="00F57440"/>
    <w:rsid w:val="00F57A56"/>
    <w:rsid w:val="00F57F98"/>
    <w:rsid w:val="00F63B14"/>
    <w:rsid w:val="00F6583A"/>
    <w:rsid w:val="00F67C04"/>
    <w:rsid w:val="00F71ED4"/>
    <w:rsid w:val="00F72892"/>
    <w:rsid w:val="00F74B1C"/>
    <w:rsid w:val="00F75BEC"/>
    <w:rsid w:val="00F760BA"/>
    <w:rsid w:val="00F76458"/>
    <w:rsid w:val="00F76E07"/>
    <w:rsid w:val="00F77311"/>
    <w:rsid w:val="00F77779"/>
    <w:rsid w:val="00F77C6F"/>
    <w:rsid w:val="00F81876"/>
    <w:rsid w:val="00F82110"/>
    <w:rsid w:val="00F834C8"/>
    <w:rsid w:val="00F83980"/>
    <w:rsid w:val="00F83C5F"/>
    <w:rsid w:val="00F861CB"/>
    <w:rsid w:val="00F924BE"/>
    <w:rsid w:val="00F924C2"/>
    <w:rsid w:val="00F938E4"/>
    <w:rsid w:val="00F947C2"/>
    <w:rsid w:val="00F94FAE"/>
    <w:rsid w:val="00F952B1"/>
    <w:rsid w:val="00F9576E"/>
    <w:rsid w:val="00F960AF"/>
    <w:rsid w:val="00FA015C"/>
    <w:rsid w:val="00FA0340"/>
    <w:rsid w:val="00FA38E6"/>
    <w:rsid w:val="00FA3B5C"/>
    <w:rsid w:val="00FA50FE"/>
    <w:rsid w:val="00FA6ADB"/>
    <w:rsid w:val="00FA6DCD"/>
    <w:rsid w:val="00FA7F1D"/>
    <w:rsid w:val="00FB0DBD"/>
    <w:rsid w:val="00FB1073"/>
    <w:rsid w:val="00FB3089"/>
    <w:rsid w:val="00FB33F9"/>
    <w:rsid w:val="00FB393C"/>
    <w:rsid w:val="00FB4890"/>
    <w:rsid w:val="00FC1C31"/>
    <w:rsid w:val="00FC422B"/>
    <w:rsid w:val="00FC4833"/>
    <w:rsid w:val="00FC4A77"/>
    <w:rsid w:val="00FC4CD6"/>
    <w:rsid w:val="00FC5E92"/>
    <w:rsid w:val="00FC6C95"/>
    <w:rsid w:val="00FD0543"/>
    <w:rsid w:val="00FD1921"/>
    <w:rsid w:val="00FD2784"/>
    <w:rsid w:val="00FD5176"/>
    <w:rsid w:val="00FD6163"/>
    <w:rsid w:val="00FD7346"/>
    <w:rsid w:val="00FD7ED7"/>
    <w:rsid w:val="00FE015B"/>
    <w:rsid w:val="00FE1161"/>
    <w:rsid w:val="00FE431D"/>
    <w:rsid w:val="00FE57A9"/>
    <w:rsid w:val="00FE5C52"/>
    <w:rsid w:val="00FE627E"/>
    <w:rsid w:val="00FE7F5E"/>
    <w:rsid w:val="00FF037B"/>
    <w:rsid w:val="00FF122B"/>
    <w:rsid w:val="00FF12D8"/>
    <w:rsid w:val="00FF20A3"/>
    <w:rsid w:val="00FF348F"/>
    <w:rsid w:val="00FF5896"/>
    <w:rsid w:val="00FF5A5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5C1A19D"/>
  <w15:chartTrackingRefBased/>
  <w15:docId w15:val="{E5C62C6D-F1D8-4479-B5D9-B4EA607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BD1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itle 1"/>
    <w:basedOn w:val="Normal"/>
    <w:link w:val="Heading1Char"/>
    <w:autoRedefine/>
    <w:uiPriority w:val="9"/>
    <w:qFormat/>
    <w:rsid w:val="0018779C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aliases w:val="Title 2"/>
    <w:basedOn w:val="Normal"/>
    <w:link w:val="Heading2Char"/>
    <w:autoRedefine/>
    <w:uiPriority w:val="9"/>
    <w:qFormat/>
    <w:rsid w:val="00DA267B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Cs w:val="22"/>
    </w:rPr>
  </w:style>
  <w:style w:type="paragraph" w:styleId="Heading3">
    <w:name w:val="heading 3"/>
    <w:aliases w:val="Title 3"/>
    <w:basedOn w:val="Normal"/>
    <w:link w:val="Heading3Char"/>
    <w:autoRedefine/>
    <w:uiPriority w:val="9"/>
    <w:qFormat/>
    <w:rsid w:val="00125BD6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szCs w:val="22"/>
    </w:rPr>
  </w:style>
  <w:style w:type="paragraph" w:styleId="Heading4">
    <w:name w:val="heading 4"/>
    <w:aliases w:val="Title 4"/>
    <w:basedOn w:val="Normal"/>
    <w:link w:val="Heading4Char"/>
    <w:autoRedefine/>
    <w:uiPriority w:val="9"/>
    <w:qFormat/>
    <w:rsid w:val="00125BD6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Heading5">
    <w:name w:val="heading 5"/>
    <w:aliases w:val="Title 5"/>
    <w:basedOn w:val="Normal"/>
    <w:link w:val="Heading5Char"/>
    <w:autoRedefine/>
    <w:uiPriority w:val="9"/>
    <w:qFormat/>
    <w:rsid w:val="00125BD6"/>
    <w:pPr>
      <w:numPr>
        <w:ilvl w:val="4"/>
        <w:numId w:val="1"/>
      </w:numPr>
      <w:spacing w:before="120" w:after="120"/>
      <w:outlineLvl w:val="4"/>
    </w:pPr>
    <w:rPr>
      <w:bCs/>
      <w:iCs/>
      <w:szCs w:val="22"/>
    </w:rPr>
  </w:style>
  <w:style w:type="paragraph" w:styleId="Heading6">
    <w:name w:val="heading 6"/>
    <w:basedOn w:val="Normal"/>
    <w:link w:val="Heading6Char"/>
    <w:autoRedefine/>
    <w:uiPriority w:val="9"/>
    <w:qFormat/>
    <w:rsid w:val="003B7068"/>
    <w:pPr>
      <w:numPr>
        <w:ilvl w:val="5"/>
        <w:numId w:val="1"/>
      </w:numPr>
      <w:spacing w:before="120" w:after="12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autoRedefine/>
    <w:uiPriority w:val="9"/>
    <w:qFormat/>
    <w:rsid w:val="003B7068"/>
    <w:pPr>
      <w:numPr>
        <w:ilvl w:val="6"/>
        <w:numId w:val="1"/>
      </w:numPr>
      <w:spacing w:before="120" w:after="120"/>
      <w:outlineLvl w:val="6"/>
    </w:pPr>
    <w:rPr>
      <w:szCs w:val="22"/>
    </w:rPr>
  </w:style>
  <w:style w:type="paragraph" w:styleId="Heading8">
    <w:name w:val="heading 8"/>
    <w:basedOn w:val="Normal"/>
    <w:link w:val="Heading8Char"/>
    <w:autoRedefine/>
    <w:uiPriority w:val="9"/>
    <w:qFormat/>
    <w:rsid w:val="003B7068"/>
    <w:pPr>
      <w:numPr>
        <w:ilvl w:val="7"/>
        <w:numId w:val="1"/>
      </w:numPr>
      <w:spacing w:before="120" w:after="12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B706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125BD6"/>
    <w:pPr>
      <w:spacing w:after="180"/>
      <w:ind w:left="1134"/>
    </w:pPr>
  </w:style>
  <w:style w:type="paragraph" w:customStyle="1" w:styleId="ListLetterText">
    <w:name w:val="List Letter Text"/>
    <w:basedOn w:val="Normal"/>
    <w:rsid w:val="00125BD6"/>
    <w:pPr>
      <w:numPr>
        <w:numId w:val="2"/>
      </w:numPr>
      <w:spacing w:after="180"/>
    </w:pPr>
    <w:rPr>
      <w:szCs w:val="20"/>
    </w:rPr>
  </w:style>
  <w:style w:type="paragraph" w:styleId="Header">
    <w:name w:val="header"/>
    <w:basedOn w:val="Normal"/>
    <w:autoRedefine/>
    <w:rsid w:val="00D36275"/>
    <w:pPr>
      <w:pBdr>
        <w:bottom w:val="dotted" w:sz="4" w:space="1" w:color="auto"/>
      </w:pBdr>
      <w:tabs>
        <w:tab w:val="center" w:pos="4933"/>
        <w:tab w:val="right" w:pos="9866"/>
      </w:tabs>
      <w:jc w:val="center"/>
    </w:pPr>
    <w:rPr>
      <w:rFonts w:cs="Arial"/>
      <w:b/>
      <w:szCs w:val="22"/>
    </w:rPr>
  </w:style>
  <w:style w:type="paragraph" w:customStyle="1" w:styleId="ListBulletText">
    <w:name w:val="List Bullet Text"/>
    <w:basedOn w:val="Normal"/>
    <w:link w:val="ListBulletTextCharChar"/>
    <w:autoRedefine/>
    <w:rsid w:val="00E76C5B"/>
    <w:pPr>
      <w:numPr>
        <w:numId w:val="5"/>
      </w:numPr>
      <w:spacing w:after="180"/>
    </w:pPr>
  </w:style>
  <w:style w:type="paragraph" w:styleId="Footer">
    <w:name w:val="footer"/>
    <w:basedOn w:val="Normal"/>
    <w:link w:val="FooterChar"/>
    <w:autoRedefine/>
    <w:uiPriority w:val="99"/>
    <w:rsid w:val="00353DCC"/>
    <w:pPr>
      <w:pBdr>
        <w:top w:val="dotted" w:sz="4" w:space="0" w:color="auto"/>
      </w:pBdr>
      <w:tabs>
        <w:tab w:val="center" w:pos="4933"/>
        <w:tab w:val="right" w:pos="9270"/>
        <w:tab w:val="right" w:pos="14760"/>
      </w:tabs>
    </w:pPr>
    <w:rPr>
      <w:rFonts w:cs="Arial"/>
      <w:b/>
      <w:szCs w:val="22"/>
    </w:rPr>
  </w:style>
  <w:style w:type="paragraph" w:customStyle="1" w:styleId="ListNumberText">
    <w:name w:val="List Number Text"/>
    <w:basedOn w:val="Normal"/>
    <w:autoRedefine/>
    <w:rsid w:val="008C7DF5"/>
    <w:pPr>
      <w:numPr>
        <w:numId w:val="6"/>
      </w:numPr>
      <w:spacing w:after="180"/>
    </w:pPr>
  </w:style>
  <w:style w:type="table" w:styleId="TableGrid">
    <w:name w:val="Table Grid"/>
    <w:basedOn w:val="TableNormal"/>
    <w:rsid w:val="000F533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top w:w="85" w:type="dxa"/>
        <w:left w:w="57" w:type="dxa"/>
        <w:bottom w:w="85" w:type="dxa"/>
        <w:right w:w="57" w:type="dxa"/>
      </w:tcMar>
    </w:tcPr>
  </w:style>
  <w:style w:type="paragraph" w:customStyle="1" w:styleId="TextBold">
    <w:name w:val="Text Bold"/>
    <w:basedOn w:val="Text"/>
    <w:link w:val="TextBoldChar"/>
    <w:rsid w:val="00F861CB"/>
    <w:rPr>
      <w:b/>
    </w:rPr>
  </w:style>
  <w:style w:type="paragraph" w:customStyle="1" w:styleId="TextItalicBold">
    <w:name w:val="Text Italic Bold"/>
    <w:basedOn w:val="TextItalic"/>
    <w:rsid w:val="00F861CB"/>
    <w:rPr>
      <w:b/>
    </w:rPr>
  </w:style>
  <w:style w:type="paragraph" w:customStyle="1" w:styleId="TextItalic">
    <w:name w:val="Text Italic"/>
    <w:basedOn w:val="Text"/>
    <w:link w:val="TextItalicChar"/>
    <w:rsid w:val="005D4590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6A6A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846F9"/>
    <w:rPr>
      <w:rFonts w:ascii="Arial" w:hAnsi="Arial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rsid w:val="0018779C"/>
    <w:pPr>
      <w:tabs>
        <w:tab w:val="left" w:pos="737"/>
        <w:tab w:val="right" w:leader="dot" w:pos="9923"/>
      </w:tabs>
      <w:spacing w:before="180" w:after="120"/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5A0CF8"/>
    <w:pPr>
      <w:tabs>
        <w:tab w:val="left" w:pos="737"/>
        <w:tab w:val="right" w:leader="dot" w:pos="9923"/>
      </w:tabs>
      <w:spacing w:before="120" w:after="1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C846F9"/>
    <w:pPr>
      <w:tabs>
        <w:tab w:val="left" w:pos="737"/>
        <w:tab w:val="right" w:leader="dot" w:pos="9923"/>
      </w:tabs>
      <w:spacing w:before="120" w:after="120"/>
    </w:pPr>
  </w:style>
  <w:style w:type="paragraph" w:customStyle="1" w:styleId="Appendix">
    <w:name w:val="Appendix"/>
    <w:basedOn w:val="Normal"/>
    <w:link w:val="AppendixCharChar"/>
    <w:autoRedefine/>
    <w:rsid w:val="00273E48"/>
    <w:rPr>
      <w:rFonts w:cs="Arial"/>
      <w:b/>
      <w:caps/>
      <w:szCs w:val="22"/>
    </w:rPr>
  </w:style>
  <w:style w:type="character" w:customStyle="1" w:styleId="AppendixCharChar">
    <w:name w:val="Appendix Char Char"/>
    <w:link w:val="Appendix"/>
    <w:rsid w:val="00273E48"/>
    <w:rPr>
      <w:rFonts w:ascii="Arial" w:hAnsi="Arial" w:cs="Arial"/>
      <w:b/>
      <w:caps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654ED5"/>
    <w:pPr>
      <w:ind w:left="1760"/>
    </w:pPr>
  </w:style>
  <w:style w:type="paragraph" w:styleId="TOC4">
    <w:name w:val="toc 4"/>
    <w:basedOn w:val="Normal"/>
    <w:next w:val="Normal"/>
    <w:autoRedefine/>
    <w:semiHidden/>
    <w:rsid w:val="00C846F9"/>
    <w:pPr>
      <w:tabs>
        <w:tab w:val="left" w:pos="737"/>
        <w:tab w:val="left" w:pos="1680"/>
        <w:tab w:val="right" w:leader="dot" w:pos="9923"/>
      </w:tabs>
      <w:spacing w:before="120" w:after="120"/>
    </w:pPr>
    <w:rPr>
      <w:szCs w:val="22"/>
    </w:rPr>
  </w:style>
  <w:style w:type="paragraph" w:styleId="TOC5">
    <w:name w:val="toc 5"/>
    <w:basedOn w:val="Normal"/>
    <w:next w:val="Normal"/>
    <w:autoRedefine/>
    <w:semiHidden/>
    <w:rsid w:val="004C240B"/>
    <w:pPr>
      <w:tabs>
        <w:tab w:val="left" w:pos="2040"/>
        <w:tab w:val="right" w:leader="dot" w:pos="9855"/>
      </w:tabs>
      <w:spacing w:before="120" w:after="120"/>
      <w:ind w:left="284" w:hanging="284"/>
    </w:pPr>
  </w:style>
  <w:style w:type="paragraph" w:styleId="TOC6">
    <w:name w:val="toc 6"/>
    <w:basedOn w:val="Normal"/>
    <w:next w:val="Normal"/>
    <w:autoRedefine/>
    <w:semiHidden/>
    <w:rsid w:val="004C240B"/>
    <w:pPr>
      <w:ind w:left="1100"/>
    </w:pPr>
  </w:style>
  <w:style w:type="paragraph" w:customStyle="1" w:styleId="Note">
    <w:name w:val="Note"/>
    <w:basedOn w:val="Normal"/>
    <w:rsid w:val="002945A9"/>
    <w:pPr>
      <w:spacing w:after="180"/>
      <w:ind w:left="1985" w:hanging="851"/>
    </w:pPr>
  </w:style>
  <w:style w:type="paragraph" w:customStyle="1" w:styleId="ListBullet-Normal">
    <w:name w:val="List Bullet - Normal"/>
    <w:basedOn w:val="Normal"/>
    <w:link w:val="ListBullet-NormalCharChar"/>
    <w:autoRedefine/>
    <w:rsid w:val="00125BD6"/>
    <w:pPr>
      <w:numPr>
        <w:numId w:val="10"/>
      </w:numPr>
      <w:spacing w:before="180" w:after="180"/>
    </w:pPr>
  </w:style>
  <w:style w:type="paragraph" w:customStyle="1" w:styleId="ListLetterNormal">
    <w:name w:val="List Letter Normal"/>
    <w:basedOn w:val="Normal"/>
    <w:rsid w:val="00097D3F"/>
    <w:pPr>
      <w:numPr>
        <w:numId w:val="4"/>
      </w:numPr>
      <w:spacing w:before="180" w:after="180"/>
    </w:pPr>
  </w:style>
  <w:style w:type="paragraph" w:customStyle="1" w:styleId="ListNumber-Normal">
    <w:name w:val="List Number - Normal"/>
    <w:basedOn w:val="Normal"/>
    <w:autoRedefine/>
    <w:rsid w:val="00BF5C7F"/>
    <w:pPr>
      <w:numPr>
        <w:numId w:val="3"/>
      </w:numPr>
      <w:spacing w:before="180" w:after="180"/>
    </w:pPr>
  </w:style>
  <w:style w:type="paragraph" w:customStyle="1" w:styleId="DocumentTitle">
    <w:name w:val="Document Title"/>
    <w:basedOn w:val="Normal"/>
    <w:rsid w:val="00097D3F"/>
    <w:rPr>
      <w:b/>
      <w:sz w:val="36"/>
    </w:rPr>
  </w:style>
  <w:style w:type="paragraph" w:customStyle="1" w:styleId="DocumentName">
    <w:name w:val="Document Name"/>
    <w:basedOn w:val="Normal"/>
    <w:rsid w:val="003936F0"/>
    <w:pPr>
      <w:tabs>
        <w:tab w:val="left" w:pos="2880"/>
      </w:tabs>
      <w:spacing w:before="2400"/>
      <w:jc w:val="center"/>
    </w:pPr>
    <w:rPr>
      <w:b/>
      <w:sz w:val="36"/>
      <w:szCs w:val="36"/>
    </w:rPr>
  </w:style>
  <w:style w:type="paragraph" w:customStyle="1" w:styleId="NormalBold">
    <w:name w:val="Normal Bold"/>
    <w:basedOn w:val="Normal"/>
    <w:link w:val="NormalBoldChar"/>
    <w:rsid w:val="00097D3F"/>
    <w:rPr>
      <w:b/>
      <w:szCs w:val="22"/>
    </w:rPr>
  </w:style>
  <w:style w:type="character" w:customStyle="1" w:styleId="NormalBoldChar">
    <w:name w:val="Normal Bold Char"/>
    <w:link w:val="NormalBold"/>
    <w:rsid w:val="00097D3F"/>
    <w:rPr>
      <w:rFonts w:ascii="Arial" w:hAnsi="Arial"/>
      <w:b/>
      <w:sz w:val="22"/>
      <w:szCs w:val="22"/>
      <w:lang w:val="en-GB" w:eastAsia="en-US" w:bidi="ar-SA"/>
    </w:rPr>
  </w:style>
  <w:style w:type="paragraph" w:customStyle="1" w:styleId="RegisteredAddress">
    <w:name w:val="Registered Address"/>
    <w:basedOn w:val="Normal"/>
    <w:autoRedefine/>
    <w:rsid w:val="00125BD6"/>
    <w:pPr>
      <w:tabs>
        <w:tab w:val="left" w:pos="7695"/>
      </w:tabs>
      <w:jc w:val="right"/>
    </w:pPr>
  </w:style>
  <w:style w:type="paragraph" w:customStyle="1" w:styleId="TableofContentsTitle">
    <w:name w:val="Table of Contents Title"/>
    <w:basedOn w:val="NormalBold"/>
    <w:autoRedefine/>
    <w:rsid w:val="00125BD6"/>
    <w:pPr>
      <w:jc w:val="center"/>
    </w:pPr>
  </w:style>
  <w:style w:type="paragraph" w:customStyle="1" w:styleId="NormalItalic">
    <w:name w:val="Normal Italic"/>
    <w:basedOn w:val="Normal"/>
    <w:link w:val="NormalItalicChar"/>
    <w:rsid w:val="00125BD6"/>
    <w:rPr>
      <w:i/>
    </w:rPr>
  </w:style>
  <w:style w:type="paragraph" w:customStyle="1" w:styleId="RegisteredAddressBold">
    <w:name w:val="Registered Address + Bold"/>
    <w:basedOn w:val="RegisteredAddress"/>
    <w:rsid w:val="003752CF"/>
    <w:rPr>
      <w:b/>
      <w:bCs/>
    </w:rPr>
  </w:style>
  <w:style w:type="paragraph" w:customStyle="1" w:styleId="NormalItalicBold">
    <w:name w:val="Normal Italic Bold"/>
    <w:basedOn w:val="NormalItalic"/>
    <w:link w:val="NormalItalicBoldChar"/>
    <w:autoRedefine/>
    <w:rsid w:val="00125BD6"/>
    <w:rPr>
      <w:b/>
    </w:rPr>
  </w:style>
  <w:style w:type="paragraph" w:customStyle="1" w:styleId="AppendixHeading1">
    <w:name w:val="Appendix Heading 1"/>
    <w:basedOn w:val="Normal"/>
    <w:link w:val="AppendixHeading1CharChar"/>
    <w:autoRedefine/>
    <w:rsid w:val="008755DE"/>
    <w:pPr>
      <w:numPr>
        <w:numId w:val="7"/>
      </w:numPr>
      <w:spacing w:before="240" w:after="120"/>
    </w:pPr>
    <w:rPr>
      <w:b/>
    </w:rPr>
  </w:style>
  <w:style w:type="paragraph" w:customStyle="1" w:styleId="AppendixHeading2">
    <w:name w:val="Appendix Heading 2"/>
    <w:basedOn w:val="Normal"/>
    <w:link w:val="AppendixHeading2CharChar"/>
    <w:autoRedefine/>
    <w:rsid w:val="00097D3F"/>
    <w:pPr>
      <w:numPr>
        <w:ilvl w:val="1"/>
        <w:numId w:val="7"/>
      </w:numPr>
      <w:spacing w:before="120" w:after="120"/>
    </w:pPr>
    <w:rPr>
      <w:b/>
    </w:rPr>
  </w:style>
  <w:style w:type="character" w:customStyle="1" w:styleId="AppendixHeading2CharChar">
    <w:name w:val="Appendix Heading 2 Char Char"/>
    <w:link w:val="AppendixHeading2"/>
    <w:rsid w:val="00097D3F"/>
    <w:rPr>
      <w:rFonts w:ascii="Arial" w:hAnsi="Arial"/>
      <w:b/>
      <w:sz w:val="22"/>
      <w:szCs w:val="24"/>
      <w:lang w:eastAsia="en-US"/>
    </w:rPr>
  </w:style>
  <w:style w:type="paragraph" w:customStyle="1" w:styleId="AppendixHeading3">
    <w:name w:val="Appendix Heading 3"/>
    <w:basedOn w:val="Normal"/>
    <w:autoRedefine/>
    <w:rsid w:val="00097D3F"/>
    <w:pPr>
      <w:numPr>
        <w:ilvl w:val="2"/>
        <w:numId w:val="7"/>
      </w:numPr>
      <w:spacing w:before="120" w:after="120"/>
    </w:pPr>
  </w:style>
  <w:style w:type="character" w:styleId="CommentReference">
    <w:name w:val="annotation reference"/>
    <w:semiHidden/>
    <w:rsid w:val="004479D2"/>
    <w:rPr>
      <w:sz w:val="16"/>
      <w:szCs w:val="16"/>
    </w:rPr>
  </w:style>
  <w:style w:type="paragraph" w:styleId="CommentText">
    <w:name w:val="annotation text"/>
    <w:basedOn w:val="Normal"/>
    <w:semiHidden/>
    <w:rsid w:val="004479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79D2"/>
    <w:rPr>
      <w:b/>
      <w:bCs/>
    </w:rPr>
  </w:style>
  <w:style w:type="character" w:customStyle="1" w:styleId="AppendixChar">
    <w:name w:val="Appendix Char"/>
    <w:rsid w:val="008B446E"/>
    <w:rPr>
      <w:rFonts w:ascii="Arial" w:hAnsi="Arial" w:cs="Arial"/>
      <w:b/>
      <w:caps/>
      <w:sz w:val="22"/>
      <w:szCs w:val="22"/>
      <w:lang w:val="en-GB" w:eastAsia="en-US" w:bidi="ar-SA"/>
    </w:rPr>
  </w:style>
  <w:style w:type="character" w:customStyle="1" w:styleId="Heading2Char">
    <w:name w:val="Heading 2 Char"/>
    <w:aliases w:val="Title 2 Char"/>
    <w:link w:val="Heading2"/>
    <w:uiPriority w:val="9"/>
    <w:rsid w:val="00DA267B"/>
    <w:rPr>
      <w:rFonts w:ascii="Arial" w:hAnsi="Arial" w:cs="Arial"/>
      <w:b/>
      <w:bCs/>
      <w:iCs/>
      <w:sz w:val="22"/>
      <w:szCs w:val="22"/>
      <w:lang w:eastAsia="en-US"/>
    </w:rPr>
  </w:style>
  <w:style w:type="paragraph" w:customStyle="1" w:styleId="ListBulletNormal">
    <w:name w:val="List Bullet Normal"/>
    <w:basedOn w:val="Normal"/>
    <w:link w:val="ListBulletNormalCharChar"/>
    <w:rsid w:val="00463F19"/>
    <w:pPr>
      <w:numPr>
        <w:numId w:val="8"/>
      </w:numPr>
      <w:spacing w:before="180" w:after="180"/>
    </w:pPr>
  </w:style>
  <w:style w:type="character" w:customStyle="1" w:styleId="ListBulletTextCharChar">
    <w:name w:val="List Bullet Text Char Char"/>
    <w:link w:val="ListBulletText"/>
    <w:rsid w:val="00E76C5B"/>
    <w:rPr>
      <w:rFonts w:ascii="Arial" w:hAnsi="Arial"/>
      <w:sz w:val="22"/>
      <w:szCs w:val="24"/>
      <w:lang w:eastAsia="en-US"/>
    </w:rPr>
  </w:style>
  <w:style w:type="character" w:customStyle="1" w:styleId="ListBulletNormalCharChar">
    <w:name w:val="List Bullet Normal Char Char"/>
    <w:link w:val="ListBulletNormal"/>
    <w:rsid w:val="00463F19"/>
    <w:rPr>
      <w:rFonts w:ascii="Arial" w:hAnsi="Arial"/>
      <w:sz w:val="22"/>
      <w:szCs w:val="24"/>
      <w:lang w:eastAsia="en-US"/>
    </w:rPr>
  </w:style>
  <w:style w:type="character" w:customStyle="1" w:styleId="ListBullet-NormalCharChar">
    <w:name w:val="List Bullet - Normal Char Char"/>
    <w:link w:val="ListBullet-Normal"/>
    <w:rsid w:val="00125BD6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rsid w:val="00856F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24BE"/>
    <w:pPr>
      <w:spacing w:before="120" w:after="60" w:line="264" w:lineRule="auto"/>
      <w:ind w:left="720"/>
      <w:contextualSpacing/>
    </w:pPr>
    <w:rPr>
      <w:rFonts w:eastAsia="Arial" w:cs="Arial"/>
      <w:sz w:val="20"/>
      <w:szCs w:val="20"/>
      <w:lang w:val="en-AU" w:eastAsia="ja-JP"/>
    </w:rPr>
  </w:style>
  <w:style w:type="character" w:customStyle="1" w:styleId="TextChar">
    <w:name w:val="Text Char"/>
    <w:link w:val="Text"/>
    <w:rsid w:val="00125BD6"/>
    <w:rPr>
      <w:rFonts w:ascii="Arial" w:hAnsi="Arial"/>
      <w:sz w:val="22"/>
      <w:szCs w:val="24"/>
      <w:lang w:val="en-GB" w:eastAsia="en-US" w:bidi="ar-SA"/>
    </w:rPr>
  </w:style>
  <w:style w:type="character" w:customStyle="1" w:styleId="Heading3Char">
    <w:name w:val="Heading 3 Char"/>
    <w:aliases w:val="Title 3 Char"/>
    <w:link w:val="Heading3"/>
    <w:uiPriority w:val="9"/>
    <w:rsid w:val="00125BD6"/>
    <w:rPr>
      <w:rFonts w:ascii="Arial" w:hAnsi="Arial" w:cs="Arial"/>
      <w:bCs/>
      <w:sz w:val="22"/>
      <w:szCs w:val="22"/>
      <w:lang w:eastAsia="en-US"/>
    </w:rPr>
  </w:style>
  <w:style w:type="character" w:customStyle="1" w:styleId="Heading1Char">
    <w:name w:val="Heading 1 Char"/>
    <w:aliases w:val="Title 1 Char"/>
    <w:link w:val="Heading1"/>
    <w:uiPriority w:val="9"/>
    <w:rsid w:val="0018779C"/>
    <w:rPr>
      <w:rFonts w:ascii="Arial" w:hAnsi="Arial" w:cs="Arial"/>
      <w:b/>
      <w:bCs/>
      <w:caps/>
      <w:kern w:val="32"/>
      <w:sz w:val="22"/>
      <w:szCs w:val="22"/>
      <w:lang w:eastAsia="en-US"/>
    </w:rPr>
  </w:style>
  <w:style w:type="paragraph" w:styleId="ListBullet">
    <w:name w:val="List Bullet"/>
    <w:basedOn w:val="Normal"/>
    <w:rsid w:val="009D0087"/>
    <w:pPr>
      <w:numPr>
        <w:numId w:val="9"/>
      </w:numPr>
    </w:pPr>
  </w:style>
  <w:style w:type="character" w:customStyle="1" w:styleId="TextItalicChar">
    <w:name w:val="Text Italic Char"/>
    <w:link w:val="TextItalic"/>
    <w:rsid w:val="00B906C5"/>
    <w:rPr>
      <w:rFonts w:ascii="Arial" w:hAnsi="Arial"/>
      <w:i/>
      <w:sz w:val="22"/>
      <w:szCs w:val="24"/>
      <w:lang w:val="en-GB" w:eastAsia="en-US" w:bidi="ar-SA"/>
    </w:rPr>
  </w:style>
  <w:style w:type="character" w:customStyle="1" w:styleId="TextBoldChar">
    <w:name w:val="Text Bold Char"/>
    <w:link w:val="TextBold"/>
    <w:rsid w:val="00B906C5"/>
    <w:rPr>
      <w:rFonts w:ascii="Arial" w:hAnsi="Arial"/>
      <w:b/>
      <w:sz w:val="22"/>
      <w:szCs w:val="24"/>
      <w:lang w:val="en-GB" w:eastAsia="en-US" w:bidi="ar-SA"/>
    </w:rPr>
  </w:style>
  <w:style w:type="character" w:customStyle="1" w:styleId="AppendixHeading1CharChar">
    <w:name w:val="Appendix Heading 1 Char Char"/>
    <w:link w:val="AppendixHeading1"/>
    <w:rsid w:val="008755DE"/>
    <w:rPr>
      <w:rFonts w:ascii="Arial" w:hAnsi="Arial"/>
      <w:b/>
      <w:sz w:val="22"/>
      <w:szCs w:val="24"/>
      <w:lang w:eastAsia="en-US"/>
    </w:rPr>
  </w:style>
  <w:style w:type="paragraph" w:customStyle="1" w:styleId="StyleListBullet-NormalLeft1cmHanging05cm">
    <w:name w:val="Style List Bullet - Normal + Left:  1 cm Hanging:  0.5 cm"/>
    <w:basedOn w:val="ListBullet-Normal"/>
    <w:rsid w:val="006A2689"/>
    <w:pPr>
      <w:ind w:left="1418"/>
    </w:pPr>
    <w:rPr>
      <w:szCs w:val="20"/>
    </w:rPr>
  </w:style>
  <w:style w:type="character" w:customStyle="1" w:styleId="Style14ptBold">
    <w:name w:val="Style 14 pt Bold"/>
    <w:rsid w:val="003752CF"/>
    <w:rPr>
      <w:b/>
      <w:bCs/>
      <w:sz w:val="28"/>
      <w:lang w:val="en-GB"/>
    </w:rPr>
  </w:style>
  <w:style w:type="character" w:customStyle="1" w:styleId="StyleBold">
    <w:name w:val="Style Bold"/>
    <w:rsid w:val="00BF5C7F"/>
    <w:rPr>
      <w:b/>
      <w:bCs/>
      <w:lang w:val="en-GB"/>
    </w:rPr>
  </w:style>
  <w:style w:type="paragraph" w:customStyle="1" w:styleId="StyleCentered">
    <w:name w:val="Style Centered"/>
    <w:basedOn w:val="Normal"/>
    <w:rsid w:val="00BF5C7F"/>
    <w:pPr>
      <w:jc w:val="center"/>
    </w:pPr>
    <w:rPr>
      <w:szCs w:val="20"/>
    </w:rPr>
  </w:style>
  <w:style w:type="paragraph" w:customStyle="1" w:styleId="StyleTextItalic">
    <w:name w:val="Style Text + Italic"/>
    <w:basedOn w:val="Text"/>
    <w:link w:val="StyleTextItalicChar"/>
    <w:rsid w:val="00BF5C7F"/>
    <w:rPr>
      <w:i/>
      <w:iCs/>
    </w:rPr>
  </w:style>
  <w:style w:type="character" w:customStyle="1" w:styleId="StyleTextItalicChar">
    <w:name w:val="Style Text + Italic Char"/>
    <w:link w:val="StyleTextItalic"/>
    <w:rsid w:val="00BF5C7F"/>
    <w:rPr>
      <w:rFonts w:ascii="Arial" w:hAnsi="Arial"/>
      <w:i/>
      <w:iCs/>
      <w:sz w:val="22"/>
      <w:szCs w:val="24"/>
      <w:lang w:val="en-GB" w:eastAsia="en-US" w:bidi="ar-SA"/>
    </w:rPr>
  </w:style>
  <w:style w:type="paragraph" w:customStyle="1" w:styleId="StyleListBulletTextBold">
    <w:name w:val="Style List Bullet Text + Bold"/>
    <w:basedOn w:val="ListBulletText"/>
    <w:link w:val="StyleListBulletTextBoldChar"/>
    <w:rsid w:val="00125BD6"/>
    <w:rPr>
      <w:b/>
      <w:bCs/>
    </w:rPr>
  </w:style>
  <w:style w:type="paragraph" w:customStyle="1" w:styleId="StyleBoldCentered">
    <w:name w:val="Style Bold Centered"/>
    <w:basedOn w:val="Normal"/>
    <w:rsid w:val="00BF5C7F"/>
    <w:pPr>
      <w:jc w:val="center"/>
    </w:pPr>
    <w:rPr>
      <w:b/>
      <w:bCs/>
      <w:szCs w:val="20"/>
    </w:rPr>
  </w:style>
  <w:style w:type="paragraph" w:customStyle="1" w:styleId="StyleNormalItalicBoldNotBold">
    <w:name w:val="Style Normal Italic Bold + Not Bold"/>
    <w:basedOn w:val="NormalItalicBold"/>
    <w:link w:val="StyleNormalItalicBoldNotBoldChar"/>
    <w:rsid w:val="00BF5C7F"/>
    <w:rPr>
      <w:b w:val="0"/>
      <w:iCs/>
    </w:rPr>
  </w:style>
  <w:style w:type="character" w:customStyle="1" w:styleId="NormalItalicChar">
    <w:name w:val="Normal Italic Char"/>
    <w:link w:val="NormalItalic"/>
    <w:rsid w:val="00125BD6"/>
    <w:rPr>
      <w:rFonts w:ascii="Arial" w:hAnsi="Arial"/>
      <w:i/>
      <w:sz w:val="22"/>
      <w:szCs w:val="24"/>
      <w:lang w:val="en-GB" w:eastAsia="en-US" w:bidi="ar-SA"/>
    </w:rPr>
  </w:style>
  <w:style w:type="character" w:customStyle="1" w:styleId="NormalItalicBoldChar">
    <w:name w:val="Normal Italic Bold Char"/>
    <w:link w:val="NormalItalicBold"/>
    <w:rsid w:val="00125BD6"/>
    <w:rPr>
      <w:rFonts w:ascii="Arial" w:hAnsi="Arial"/>
      <w:b/>
      <w:i/>
      <w:sz w:val="22"/>
      <w:szCs w:val="24"/>
      <w:lang w:val="en-GB" w:eastAsia="en-US" w:bidi="ar-SA"/>
    </w:rPr>
  </w:style>
  <w:style w:type="character" w:customStyle="1" w:styleId="StyleNormalItalicBoldNotBoldChar">
    <w:name w:val="Style Normal Italic Bold + Not Bold Char"/>
    <w:link w:val="StyleNormalItalicBoldNotBold"/>
    <w:rsid w:val="00BF5C7F"/>
    <w:rPr>
      <w:rFonts w:ascii="Arial" w:hAnsi="Arial"/>
      <w:b/>
      <w:i/>
      <w:iCs/>
      <w:sz w:val="22"/>
      <w:szCs w:val="24"/>
      <w:lang w:val="en-GB" w:eastAsia="en-US" w:bidi="ar-SA"/>
    </w:rPr>
  </w:style>
  <w:style w:type="paragraph" w:customStyle="1" w:styleId="StyleNormalBoldCentered">
    <w:name w:val="Style Normal Bold + Centered"/>
    <w:basedOn w:val="NormalBold"/>
    <w:rsid w:val="00FF122B"/>
    <w:pPr>
      <w:jc w:val="center"/>
    </w:pPr>
    <w:rPr>
      <w:bCs/>
      <w:szCs w:val="20"/>
    </w:rPr>
  </w:style>
  <w:style w:type="character" w:customStyle="1" w:styleId="StyleListBulletTextBoldChar">
    <w:name w:val="Style List Bullet Text + Bold Char"/>
    <w:link w:val="StyleListBulletTextBold"/>
    <w:rsid w:val="00125BD6"/>
    <w:rPr>
      <w:rFonts w:ascii="Arial" w:hAnsi="Arial"/>
      <w:b/>
      <w:bCs/>
      <w:sz w:val="22"/>
      <w:szCs w:val="24"/>
      <w:lang w:eastAsia="en-US"/>
    </w:rPr>
  </w:style>
  <w:style w:type="paragraph" w:customStyle="1" w:styleId="StyleRegisteredAddressBold">
    <w:name w:val="Style Registered Address + Bold"/>
    <w:basedOn w:val="RegisteredAddress"/>
    <w:rsid w:val="00125BD6"/>
    <w:rPr>
      <w:b/>
      <w:bCs/>
    </w:rPr>
  </w:style>
  <w:style w:type="paragraph" w:customStyle="1" w:styleId="TextCentred">
    <w:name w:val="Text Centred"/>
    <w:basedOn w:val="Normal"/>
    <w:rsid w:val="00125BD6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5A2B69"/>
  </w:style>
  <w:style w:type="paragraph" w:styleId="NoSpacing">
    <w:name w:val="No Spacing"/>
    <w:basedOn w:val="Normal"/>
    <w:link w:val="NoSpacingChar"/>
    <w:uiPriority w:val="1"/>
    <w:qFormat/>
    <w:rsid w:val="005A2B69"/>
    <w:pPr>
      <w:ind w:left="1979"/>
    </w:pPr>
    <w:rPr>
      <w:rFonts w:ascii="Univers 45 Light" w:eastAsia="Calibri" w:hAnsi="Univers 45 Light"/>
      <w:sz w:val="20"/>
      <w:szCs w:val="20"/>
    </w:rPr>
  </w:style>
  <w:style w:type="character" w:customStyle="1" w:styleId="Heading4Char">
    <w:name w:val="Heading 4 Char"/>
    <w:aliases w:val="Title 4 Char"/>
    <w:link w:val="Heading4"/>
    <w:uiPriority w:val="9"/>
    <w:rsid w:val="005A2B69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aliases w:val="Title 5 Char"/>
    <w:link w:val="Heading5"/>
    <w:uiPriority w:val="9"/>
    <w:rsid w:val="005A2B69"/>
    <w:rPr>
      <w:rFonts w:ascii="Arial" w:hAnsi="Arial"/>
      <w:bCs/>
      <w:iCs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A2B69"/>
    <w:rPr>
      <w:rFonts w:ascii="Arial" w:hAnsi="Arial"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A2B69"/>
    <w:rPr>
      <w:rFonts w:ascii="Arial" w:hAnsi="Arial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A2B69"/>
    <w:rPr>
      <w:rFonts w:ascii="Arial" w:hAnsi="Arial"/>
      <w:iCs/>
      <w:sz w:val="22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5A2B69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2B69"/>
    <w:pPr>
      <w:pBdr>
        <w:top w:val="single" w:sz="12" w:space="1" w:color="C0504D"/>
      </w:pBdr>
      <w:ind w:left="1979"/>
      <w:jc w:val="right"/>
    </w:pPr>
    <w:rPr>
      <w:rFonts w:ascii="Univers 45 Light" w:eastAsia="Calibri" w:hAnsi="Univers 45 Light"/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A2B69"/>
    <w:rPr>
      <w:rFonts w:ascii="Univers 45 Light" w:eastAsia="Calibri" w:hAnsi="Univers 45 Light"/>
      <w:smallCaps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B69"/>
    <w:pPr>
      <w:spacing w:after="720"/>
      <w:ind w:left="1979"/>
      <w:jc w:val="right"/>
    </w:pPr>
    <w:rPr>
      <w:rFonts w:ascii="Cambria" w:hAnsi="Cambria"/>
      <w:sz w:val="20"/>
      <w:szCs w:val="22"/>
    </w:rPr>
  </w:style>
  <w:style w:type="character" w:customStyle="1" w:styleId="SubtitleChar">
    <w:name w:val="Subtitle Char"/>
    <w:link w:val="Subtitle"/>
    <w:uiPriority w:val="11"/>
    <w:rsid w:val="005A2B69"/>
    <w:rPr>
      <w:rFonts w:ascii="Cambria" w:hAnsi="Cambria"/>
      <w:szCs w:val="22"/>
      <w:lang w:eastAsia="en-US"/>
    </w:rPr>
  </w:style>
  <w:style w:type="character" w:styleId="Strong">
    <w:name w:val="Strong"/>
    <w:uiPriority w:val="22"/>
    <w:qFormat/>
    <w:rsid w:val="005A2B69"/>
    <w:rPr>
      <w:b/>
      <w:color w:val="C0504D"/>
    </w:rPr>
  </w:style>
  <w:style w:type="character" w:styleId="Emphasis">
    <w:name w:val="Emphasis"/>
    <w:uiPriority w:val="20"/>
    <w:qFormat/>
    <w:rsid w:val="005A2B69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5A2B69"/>
    <w:pPr>
      <w:ind w:left="1979"/>
    </w:pPr>
    <w:rPr>
      <w:rFonts w:ascii="Univers 45 Light" w:eastAsia="Calibri" w:hAnsi="Univers 45 Light"/>
      <w:i/>
      <w:sz w:val="20"/>
      <w:szCs w:val="20"/>
    </w:rPr>
  </w:style>
  <w:style w:type="character" w:customStyle="1" w:styleId="QuoteChar">
    <w:name w:val="Quote Char"/>
    <w:link w:val="Quote"/>
    <w:uiPriority w:val="29"/>
    <w:rsid w:val="005A2B69"/>
    <w:rPr>
      <w:rFonts w:ascii="Univers 45 Light" w:eastAsia="Calibri" w:hAnsi="Univers 45 Light"/>
      <w:i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B6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Univers 45 Light" w:eastAsia="Calibri" w:hAnsi="Univers 45 Light"/>
      <w:b/>
      <w:i/>
      <w:color w:val="FFFFF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A2B69"/>
    <w:rPr>
      <w:rFonts w:ascii="Univers 45 Light" w:eastAsia="Calibri" w:hAnsi="Univers 45 Light"/>
      <w:b/>
      <w:i/>
      <w:color w:val="FFFFFF"/>
      <w:shd w:val="clear" w:color="auto" w:fill="C0504D"/>
      <w:lang w:eastAsia="en-US"/>
    </w:rPr>
  </w:style>
  <w:style w:type="character" w:styleId="SubtleEmphasis">
    <w:name w:val="Subtle Emphasis"/>
    <w:uiPriority w:val="19"/>
    <w:qFormat/>
    <w:rsid w:val="005A2B69"/>
    <w:rPr>
      <w:i/>
    </w:rPr>
  </w:style>
  <w:style w:type="character" w:styleId="IntenseEmphasis">
    <w:name w:val="Intense Emphasis"/>
    <w:uiPriority w:val="21"/>
    <w:qFormat/>
    <w:rsid w:val="005A2B6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A2B69"/>
    <w:rPr>
      <w:b/>
    </w:rPr>
  </w:style>
  <w:style w:type="character" w:styleId="IntenseReference">
    <w:name w:val="Intense Reference"/>
    <w:uiPriority w:val="32"/>
    <w:qFormat/>
    <w:rsid w:val="005A2B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2B6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B69"/>
    <w:pPr>
      <w:keepNext w:val="0"/>
      <w:numPr>
        <w:numId w:val="0"/>
      </w:numPr>
      <w:spacing w:before="300" w:after="40"/>
      <w:ind w:left="1979"/>
      <w:outlineLvl w:val="9"/>
    </w:pPr>
    <w:rPr>
      <w:rFonts w:ascii="Univers 45 Light" w:eastAsia="Calibri" w:hAnsi="Univers 45 Light" w:cs="Times New Roman"/>
      <w:b w:val="0"/>
      <w:bCs w:val="0"/>
      <w:caps w:val="0"/>
      <w:smallCaps/>
      <w:spacing w:val="5"/>
      <w:kern w:val="0"/>
      <w:sz w:val="32"/>
      <w:szCs w:val="32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B69"/>
    <w:pPr>
      <w:ind w:left="1979"/>
    </w:pPr>
    <w:rPr>
      <w:rFonts w:ascii="Univers 45 Light" w:eastAsia="Calibri" w:hAnsi="Univers 45 Light"/>
      <w:b/>
      <w:bCs/>
      <w:caps/>
      <w:sz w:val="16"/>
      <w:szCs w:val="18"/>
    </w:rPr>
  </w:style>
  <w:style w:type="character" w:customStyle="1" w:styleId="NoSpacingChar">
    <w:name w:val="No Spacing Char"/>
    <w:link w:val="NoSpacing"/>
    <w:uiPriority w:val="1"/>
    <w:rsid w:val="005A2B69"/>
    <w:rPr>
      <w:rFonts w:ascii="Univers 45 Light" w:eastAsia="Calibri" w:hAnsi="Univers 45 Light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A2B69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rsid w:val="00CF43DF"/>
  </w:style>
  <w:style w:type="character" w:customStyle="1" w:styleId="FooterChar">
    <w:name w:val="Footer Char"/>
    <w:link w:val="Footer"/>
    <w:uiPriority w:val="99"/>
    <w:rsid w:val="002E07BA"/>
    <w:rPr>
      <w:rFonts w:ascii="Arial" w:hAnsi="Arial" w:cs="Arial"/>
      <w:b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02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2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31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jig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jig.org/standards-publications/?slug=policy-governanc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8F8AF58388B48A3088A9136C36D61" ma:contentTypeVersion="13" ma:contentTypeDescription="Create a new document." ma:contentTypeScope="" ma:versionID="16d17e8d18fee3500cb8170e3404ae55">
  <xsd:schema xmlns:xsd="http://www.w3.org/2001/XMLSchema" xmlns:xs="http://www.w3.org/2001/XMLSchema" xmlns:p="http://schemas.microsoft.com/office/2006/metadata/properties" xmlns:ns2="54144c8d-f505-49bf-a46f-c247360f54a7" xmlns:ns3="0b96f6f3-2a58-4f22-9392-9cbcb452c0cc" targetNamespace="http://schemas.microsoft.com/office/2006/metadata/properties" ma:root="true" ma:fieldsID="b9576a8fd4d05eccc9ec4e732ce6a94f" ns2:_="" ns3:_="">
    <xsd:import namespace="54144c8d-f505-49bf-a46f-c247360f54a7"/>
    <xsd:import namespace="0b96f6f3-2a58-4f22-9392-9cbcb452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44c8d-f505-49bf-a46f-c247360f5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f6f3-2a58-4f22-9392-9cbcb452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90CB8-1217-438B-BA79-837854F35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94287-37EB-46BD-8386-A615082D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F5D45-A786-4AC6-B2D9-C4A86D8D6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44c8d-f505-49bf-a46f-c247360f54a7"/>
    <ds:schemaRef ds:uri="0b96f6f3-2a58-4f22-9392-9cbcb452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BP Central Technical Function PSP template</vt:lpstr>
    </vt:vector>
  </TitlesOfParts>
  <Company>Air BP</Company>
  <LinksUpToDate>false</LinksUpToDate>
  <CharactersWithSpaces>10973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http://www.jigonline.com/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http://www.jigonline.com/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BP Central Technical Function PSP template</dc:title>
  <dc:subject>Template</dc:subject>
  <dc:creator>Heleen Forfot</dc:creator>
  <cp:keywords>Air BP Central Technical Function PSP template</cp:keywords>
  <cp:lastModifiedBy>mark newstead</cp:lastModifiedBy>
  <cp:revision>48</cp:revision>
  <cp:lastPrinted>2014-07-17T11:17:00Z</cp:lastPrinted>
  <dcterms:created xsi:type="dcterms:W3CDTF">2021-11-17T17:05:00Z</dcterms:created>
  <dcterms:modified xsi:type="dcterms:W3CDTF">2021-11-17T17:51:00Z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-1851659978</vt:i4>
  </property>
  <property fmtid="{D5CDD505-2E9C-101B-9397-08002B2CF9AE}" pid="4" name="_EmailSubject">
    <vt:lpwstr>JIG Business Principles</vt:lpwstr>
  </property>
  <property fmtid="{D5CDD505-2E9C-101B-9397-08002B2CF9AE}" pid="5" name="_AuthorEmail">
    <vt:lpwstr>tony.k.payton@exxonmobil.com</vt:lpwstr>
  </property>
  <property fmtid="{D5CDD505-2E9C-101B-9397-08002B2CF9AE}" pid="6" name="_AuthorEmailDisplayName">
    <vt:lpwstr>Payton, Tony K</vt:lpwstr>
  </property>
  <property fmtid="{D5CDD505-2E9C-101B-9397-08002B2CF9AE}" pid="7" name="_ReviewingToolsShownOnce">
    <vt:lpwstr/>
  </property>
  <property fmtid="{D5CDD505-2E9C-101B-9397-08002B2CF9AE}" pid="8" name="MSIP_Label_569bf4a9-87bd-4dbf-a36c-1db5158e5def_Enabled">
    <vt:lpwstr>true</vt:lpwstr>
  </property>
  <property fmtid="{D5CDD505-2E9C-101B-9397-08002B2CF9AE}" pid="9" name="MSIP_Label_569bf4a9-87bd-4dbf-a36c-1db5158e5def_SetDate">
    <vt:lpwstr>2021-02-20T15:11:20Z</vt:lpwstr>
  </property>
  <property fmtid="{D5CDD505-2E9C-101B-9397-08002B2CF9AE}" pid="10" name="MSIP_Label_569bf4a9-87bd-4dbf-a36c-1db5158e5def_Method">
    <vt:lpwstr>Privileged</vt:lpwstr>
  </property>
  <property fmtid="{D5CDD505-2E9C-101B-9397-08002B2CF9AE}" pid="11" name="MSIP_Label_569bf4a9-87bd-4dbf-a36c-1db5158e5def_Name">
    <vt:lpwstr>569bf4a9-87bd-4dbf-a36c-1db5158e5def</vt:lpwstr>
  </property>
  <property fmtid="{D5CDD505-2E9C-101B-9397-08002B2CF9AE}" pid="12" name="MSIP_Label_569bf4a9-87bd-4dbf-a36c-1db5158e5def_SiteId">
    <vt:lpwstr>ea80952e-a476-42d4-aaf4-5457852b0f7e</vt:lpwstr>
  </property>
  <property fmtid="{D5CDD505-2E9C-101B-9397-08002B2CF9AE}" pid="13" name="MSIP_Label_569bf4a9-87bd-4dbf-a36c-1db5158e5def_ActionId">
    <vt:lpwstr>c473d68c-b620-4575-9708-956ae1b1bf62</vt:lpwstr>
  </property>
  <property fmtid="{D5CDD505-2E9C-101B-9397-08002B2CF9AE}" pid="14" name="MSIP_Label_569bf4a9-87bd-4dbf-a36c-1db5158e5def_ContentBits">
    <vt:lpwstr>0</vt:lpwstr>
  </property>
</Properties>
</file>