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F20C" w14:textId="77777777" w:rsidR="008B7461" w:rsidRPr="00AD137E" w:rsidRDefault="008B7461" w:rsidP="00AD137E">
      <w:pPr>
        <w:pStyle w:val="PlainText"/>
        <w:jc w:val="center"/>
        <w:rPr>
          <w:rFonts w:ascii="Franklin Gothic Book" w:hAnsi="Franklin Gothic Book"/>
          <w:b/>
          <w:bCs/>
          <w:sz w:val="28"/>
          <w:szCs w:val="28"/>
          <w:u w:val="single"/>
        </w:rPr>
      </w:pPr>
      <w:r w:rsidRPr="00AD137E">
        <w:rPr>
          <w:rFonts w:ascii="Franklin Gothic Book" w:hAnsi="Franklin Gothic Book"/>
          <w:b/>
          <w:bCs/>
          <w:sz w:val="28"/>
          <w:szCs w:val="28"/>
          <w:u w:val="single"/>
        </w:rPr>
        <w:t xml:space="preserve">CORE PRINCIPLES FOR THROUGHPUT </w:t>
      </w:r>
      <w:r w:rsidR="00472459" w:rsidRPr="00AD137E">
        <w:rPr>
          <w:rFonts w:ascii="Franklin Gothic Book" w:hAnsi="Franklin Gothic Book"/>
          <w:b/>
          <w:bCs/>
          <w:sz w:val="28"/>
          <w:szCs w:val="28"/>
          <w:u w:val="single"/>
        </w:rPr>
        <w:t>LOCATIONS</w:t>
      </w:r>
    </w:p>
    <w:p w14:paraId="39D27B85" w14:textId="77777777" w:rsidR="008B7461" w:rsidRPr="00AD137E" w:rsidRDefault="008B7461" w:rsidP="00B4066B">
      <w:pPr>
        <w:pStyle w:val="PlainText"/>
        <w:rPr>
          <w:rFonts w:ascii="Franklin Gothic Book" w:hAnsi="Franklin Gothic Book"/>
          <w:sz w:val="24"/>
          <w:szCs w:val="24"/>
        </w:rPr>
      </w:pPr>
    </w:p>
    <w:p w14:paraId="5AD969E4" w14:textId="77777777" w:rsidR="00B4066B" w:rsidRPr="00AD137E" w:rsidRDefault="00264DC3" w:rsidP="00AD137E">
      <w:pPr>
        <w:pStyle w:val="PlainText"/>
        <w:numPr>
          <w:ilvl w:val="0"/>
          <w:numId w:val="3"/>
        </w:numPr>
        <w:jc w:val="both"/>
        <w:rPr>
          <w:rFonts w:ascii="Franklin Gothic Book" w:hAnsi="Franklin Gothic Book"/>
          <w:sz w:val="24"/>
          <w:szCs w:val="24"/>
        </w:rPr>
      </w:pPr>
      <w:r w:rsidRPr="00AD137E">
        <w:rPr>
          <w:rFonts w:ascii="Franklin Gothic Book" w:hAnsi="Franklin Gothic Book"/>
          <w:sz w:val="24"/>
          <w:szCs w:val="24"/>
        </w:rPr>
        <w:t>Operator</w:t>
      </w:r>
      <w:r w:rsidR="00B4066B" w:rsidRPr="00AD137E">
        <w:rPr>
          <w:rFonts w:ascii="Franklin Gothic Book" w:hAnsi="Franklin Gothic Book"/>
          <w:sz w:val="24"/>
          <w:szCs w:val="24"/>
        </w:rPr>
        <w:t xml:space="preserve"> </w:t>
      </w:r>
      <w:r w:rsidRPr="00AD137E">
        <w:rPr>
          <w:rFonts w:ascii="Franklin Gothic Book" w:hAnsi="Franklin Gothic Book"/>
          <w:sz w:val="24"/>
          <w:szCs w:val="24"/>
        </w:rPr>
        <w:t>hereby undertakes to hold</w:t>
      </w:r>
      <w:r w:rsidR="00CB7122" w:rsidRPr="00AD137E">
        <w:rPr>
          <w:rFonts w:ascii="Franklin Gothic Book" w:hAnsi="Franklin Gothic Book"/>
          <w:sz w:val="24"/>
          <w:szCs w:val="24"/>
        </w:rPr>
        <w:t xml:space="preserve"> </w:t>
      </w:r>
      <w:r w:rsidR="00B4066B" w:rsidRPr="00AD137E">
        <w:rPr>
          <w:rFonts w:ascii="Franklin Gothic Book" w:hAnsi="Franklin Gothic Book"/>
          <w:sz w:val="24"/>
          <w:szCs w:val="24"/>
        </w:rPr>
        <w:t>str</w:t>
      </w:r>
      <w:r w:rsidR="00CB7122" w:rsidRPr="00AD137E">
        <w:rPr>
          <w:rFonts w:ascii="Franklin Gothic Book" w:hAnsi="Franklin Gothic Book"/>
          <w:sz w:val="24"/>
          <w:szCs w:val="24"/>
        </w:rPr>
        <w:t>ictly confidential</w:t>
      </w:r>
      <w:r w:rsidR="00CB23BE" w:rsidRPr="00AD137E">
        <w:rPr>
          <w:rFonts w:ascii="Franklin Gothic Book" w:hAnsi="Franklin Gothic Book"/>
          <w:sz w:val="24"/>
          <w:szCs w:val="24"/>
        </w:rPr>
        <w:t xml:space="preserve"> all </w:t>
      </w:r>
      <w:r w:rsidRPr="00AD137E">
        <w:rPr>
          <w:rFonts w:ascii="Franklin Gothic Book" w:hAnsi="Franklin Gothic Book"/>
          <w:sz w:val="24"/>
          <w:szCs w:val="24"/>
        </w:rPr>
        <w:t>S</w:t>
      </w:r>
      <w:r w:rsidR="00CB23BE" w:rsidRPr="00AD137E">
        <w:rPr>
          <w:rFonts w:ascii="Franklin Gothic Book" w:hAnsi="Franklin Gothic Book"/>
          <w:sz w:val="24"/>
          <w:szCs w:val="24"/>
        </w:rPr>
        <w:t xml:space="preserve">ensitive </w:t>
      </w:r>
      <w:r w:rsidRPr="00AD137E">
        <w:rPr>
          <w:rFonts w:ascii="Franklin Gothic Book" w:hAnsi="Franklin Gothic Book"/>
          <w:sz w:val="24"/>
          <w:szCs w:val="24"/>
        </w:rPr>
        <w:t>I</w:t>
      </w:r>
      <w:r w:rsidR="00CB23BE" w:rsidRPr="00AD137E">
        <w:rPr>
          <w:rFonts w:ascii="Franklin Gothic Book" w:hAnsi="Franklin Gothic Book"/>
          <w:sz w:val="24"/>
          <w:szCs w:val="24"/>
        </w:rPr>
        <w:t>nformation</w:t>
      </w:r>
      <w:r w:rsidRPr="00AD137E">
        <w:rPr>
          <w:rFonts w:ascii="Franklin Gothic Book" w:hAnsi="Franklin Gothic Book"/>
          <w:sz w:val="24"/>
          <w:szCs w:val="24"/>
        </w:rPr>
        <w:t xml:space="preserve"> (</w:t>
      </w:r>
      <w:r w:rsidR="00DE01A6" w:rsidRPr="00AD137E">
        <w:rPr>
          <w:rFonts w:ascii="Franklin Gothic Book" w:hAnsi="Franklin Gothic Book"/>
          <w:sz w:val="24"/>
          <w:szCs w:val="24"/>
        </w:rPr>
        <w:t>see definition in</w:t>
      </w:r>
      <w:r w:rsidR="00B4066B" w:rsidRPr="00AD137E">
        <w:rPr>
          <w:rFonts w:ascii="Franklin Gothic Book" w:hAnsi="Franklin Gothic Book"/>
          <w:sz w:val="24"/>
          <w:szCs w:val="24"/>
        </w:rPr>
        <w:t xml:space="preserve"> </w:t>
      </w:r>
      <w:r w:rsidR="00DE01A6" w:rsidRPr="00AD137E">
        <w:rPr>
          <w:rFonts w:ascii="Franklin Gothic Book" w:hAnsi="Franklin Gothic Book"/>
          <w:sz w:val="24"/>
          <w:szCs w:val="24"/>
        </w:rPr>
        <w:t xml:space="preserve">Appendix 1) </w:t>
      </w:r>
      <w:r w:rsidR="00CB7122" w:rsidRPr="00AD137E">
        <w:rPr>
          <w:rFonts w:ascii="Franklin Gothic Book" w:hAnsi="Franklin Gothic Book"/>
          <w:sz w:val="24"/>
          <w:szCs w:val="24"/>
        </w:rPr>
        <w:t>which it acquires directly or indirectly within the scope of</w:t>
      </w:r>
      <w:r w:rsidR="00CB23BE" w:rsidRPr="00AD137E">
        <w:rPr>
          <w:rFonts w:ascii="Franklin Gothic Book" w:hAnsi="Franklin Gothic Book"/>
          <w:sz w:val="24"/>
          <w:szCs w:val="24"/>
        </w:rPr>
        <w:t xml:space="preserve"> </w:t>
      </w:r>
      <w:r w:rsidRPr="00AD137E">
        <w:rPr>
          <w:rFonts w:ascii="Franklin Gothic Book" w:hAnsi="Franklin Gothic Book"/>
          <w:sz w:val="24"/>
          <w:szCs w:val="24"/>
        </w:rPr>
        <w:t xml:space="preserve">but not limited to </w:t>
      </w:r>
      <w:r w:rsidR="00CB23BE" w:rsidRPr="00AD137E">
        <w:rPr>
          <w:rFonts w:ascii="Franklin Gothic Book" w:hAnsi="Franklin Gothic Book"/>
          <w:sz w:val="24"/>
          <w:szCs w:val="24"/>
        </w:rPr>
        <w:t>contractual negotiations</w:t>
      </w:r>
      <w:r w:rsidR="00B4066B" w:rsidRPr="00AD137E">
        <w:rPr>
          <w:rFonts w:ascii="Franklin Gothic Book" w:hAnsi="Franklin Gothic Book"/>
          <w:sz w:val="24"/>
          <w:szCs w:val="24"/>
        </w:rPr>
        <w:t>,</w:t>
      </w:r>
      <w:r w:rsidR="00690C34" w:rsidRPr="00AD137E">
        <w:rPr>
          <w:rFonts w:ascii="Franklin Gothic Book" w:hAnsi="Franklin Gothic Book"/>
          <w:sz w:val="24"/>
          <w:szCs w:val="24"/>
        </w:rPr>
        <w:t xml:space="preserve"> </w:t>
      </w:r>
      <w:r w:rsidR="00CB7122" w:rsidRPr="00AD137E">
        <w:rPr>
          <w:rFonts w:ascii="Franklin Gothic Book" w:hAnsi="Franklin Gothic Book"/>
          <w:sz w:val="24"/>
          <w:szCs w:val="24"/>
        </w:rPr>
        <w:t>implementation</w:t>
      </w:r>
      <w:r w:rsidR="00271A32" w:rsidRPr="00AD137E">
        <w:rPr>
          <w:rFonts w:ascii="Franklin Gothic Book" w:hAnsi="Franklin Gothic Book"/>
          <w:sz w:val="24"/>
          <w:szCs w:val="24"/>
        </w:rPr>
        <w:t>, management</w:t>
      </w:r>
      <w:r w:rsidR="00B4066B" w:rsidRPr="00AD137E">
        <w:rPr>
          <w:rFonts w:ascii="Franklin Gothic Book" w:hAnsi="Franklin Gothic Book"/>
          <w:sz w:val="24"/>
          <w:szCs w:val="24"/>
        </w:rPr>
        <w:t xml:space="preserve"> or </w:t>
      </w:r>
      <w:r w:rsidR="00CB7122" w:rsidRPr="00AD137E">
        <w:rPr>
          <w:rFonts w:ascii="Franklin Gothic Book" w:hAnsi="Franklin Gothic Book"/>
          <w:sz w:val="24"/>
          <w:szCs w:val="24"/>
        </w:rPr>
        <w:t xml:space="preserve">amendment or termination of </w:t>
      </w:r>
      <w:r w:rsidRPr="00AD137E">
        <w:rPr>
          <w:rFonts w:ascii="Franklin Gothic Book" w:hAnsi="Franklin Gothic Book"/>
          <w:sz w:val="24"/>
          <w:szCs w:val="24"/>
        </w:rPr>
        <w:t>the governing Throughput and/or Operating Agreement</w:t>
      </w:r>
      <w:r w:rsidR="00271A32" w:rsidRPr="00AD137E">
        <w:rPr>
          <w:rFonts w:ascii="Franklin Gothic Book" w:hAnsi="Franklin Gothic Book"/>
          <w:sz w:val="24"/>
          <w:szCs w:val="24"/>
        </w:rPr>
        <w:t xml:space="preserve"> and the subject operations</w:t>
      </w:r>
      <w:r w:rsidRPr="00AD137E">
        <w:rPr>
          <w:rFonts w:ascii="Franklin Gothic Book" w:hAnsi="Franklin Gothic Book"/>
          <w:sz w:val="24"/>
          <w:szCs w:val="24"/>
        </w:rPr>
        <w:t xml:space="preserve"> as applicable. </w:t>
      </w:r>
      <w:r w:rsidR="003B3C0E" w:rsidRPr="00AD137E">
        <w:rPr>
          <w:rFonts w:ascii="Franklin Gothic Book" w:hAnsi="Franklin Gothic Book"/>
          <w:sz w:val="24"/>
          <w:szCs w:val="24"/>
        </w:rPr>
        <w:t xml:space="preserve"> </w:t>
      </w:r>
    </w:p>
    <w:p w14:paraId="61C04218" w14:textId="77777777" w:rsidR="00E04655" w:rsidRPr="00AD137E" w:rsidRDefault="00E04655" w:rsidP="00AD137E">
      <w:pPr>
        <w:pStyle w:val="PlainText"/>
        <w:jc w:val="both"/>
        <w:rPr>
          <w:rFonts w:ascii="Franklin Gothic Book" w:hAnsi="Franklin Gothic Book"/>
          <w:sz w:val="24"/>
          <w:szCs w:val="24"/>
        </w:rPr>
      </w:pPr>
    </w:p>
    <w:p w14:paraId="27B46CA2" w14:textId="77777777" w:rsidR="00DE01A6" w:rsidRPr="00AD137E" w:rsidRDefault="00DE01A6" w:rsidP="00AD137E">
      <w:pPr>
        <w:pStyle w:val="PlainText"/>
        <w:numPr>
          <w:ilvl w:val="0"/>
          <w:numId w:val="3"/>
        </w:numPr>
        <w:jc w:val="both"/>
        <w:rPr>
          <w:rFonts w:ascii="Franklin Gothic Book" w:hAnsi="Franklin Gothic Book"/>
          <w:bCs/>
          <w:iCs/>
          <w:sz w:val="24"/>
          <w:szCs w:val="24"/>
        </w:rPr>
      </w:pPr>
      <w:r w:rsidRPr="00AD137E">
        <w:rPr>
          <w:rFonts w:ascii="Franklin Gothic Book" w:hAnsi="Franklin Gothic Book"/>
          <w:sz w:val="24"/>
          <w:szCs w:val="24"/>
        </w:rPr>
        <w:t xml:space="preserve">The </w:t>
      </w:r>
      <w:r w:rsidR="003B3C0E" w:rsidRPr="00AD137E">
        <w:rPr>
          <w:rFonts w:ascii="Franklin Gothic Book" w:hAnsi="Franklin Gothic Book"/>
          <w:sz w:val="24"/>
          <w:szCs w:val="24"/>
        </w:rPr>
        <w:t>o</w:t>
      </w:r>
      <w:r w:rsidRPr="00AD137E">
        <w:rPr>
          <w:rFonts w:ascii="Franklin Gothic Book" w:hAnsi="Franklin Gothic Book"/>
          <w:sz w:val="24"/>
          <w:szCs w:val="24"/>
        </w:rPr>
        <w:t>perator / m</w:t>
      </w:r>
      <w:r w:rsidR="00F124D3" w:rsidRPr="00AD137E">
        <w:rPr>
          <w:rFonts w:ascii="Franklin Gothic Book" w:hAnsi="Franklin Gothic Book"/>
          <w:sz w:val="24"/>
          <w:szCs w:val="24"/>
        </w:rPr>
        <w:t>anager of the operation require</w:t>
      </w:r>
      <w:r w:rsidRPr="00AD137E">
        <w:rPr>
          <w:rFonts w:ascii="Franklin Gothic Book" w:hAnsi="Franklin Gothic Book"/>
          <w:sz w:val="24"/>
          <w:szCs w:val="24"/>
        </w:rPr>
        <w:t xml:space="preserve"> access to all information that is strictly necessary to ensure the safe and efficient management of the operation. Such information will, in particular, include the individual volume of fuel supplied (or planned to be supplied) by each of the throughputters. In addition, the identity of all  customers to be fuelled is required by the operator / manager (including, in circumstances where there is a shared customer, such information from the operator / manager of another into-plane operation that services the relevant shared customer(s)).</w:t>
      </w:r>
      <w:bookmarkStart w:id="0" w:name="_DV_M6"/>
      <w:bookmarkEnd w:id="0"/>
    </w:p>
    <w:p w14:paraId="4FB85B7E" w14:textId="77777777" w:rsidR="00223351" w:rsidRPr="00AD137E" w:rsidRDefault="00223351" w:rsidP="00AD137E">
      <w:pPr>
        <w:pStyle w:val="PlainText"/>
        <w:ind w:firstLine="720"/>
        <w:jc w:val="both"/>
        <w:rPr>
          <w:rFonts w:ascii="Franklin Gothic Book" w:hAnsi="Franklin Gothic Book"/>
          <w:sz w:val="24"/>
          <w:szCs w:val="24"/>
        </w:rPr>
      </w:pPr>
    </w:p>
    <w:p w14:paraId="6E9AC60A" w14:textId="77777777" w:rsidR="00D922F9" w:rsidRPr="00AD137E" w:rsidRDefault="00DE01A6" w:rsidP="00AD137E">
      <w:pPr>
        <w:pStyle w:val="PlainText"/>
        <w:numPr>
          <w:ilvl w:val="0"/>
          <w:numId w:val="3"/>
        </w:numPr>
        <w:jc w:val="both"/>
        <w:rPr>
          <w:rFonts w:ascii="Franklin Gothic Book" w:hAnsi="Franklin Gothic Book"/>
          <w:bCs/>
          <w:iCs/>
          <w:sz w:val="24"/>
          <w:szCs w:val="24"/>
        </w:rPr>
      </w:pPr>
      <w:r w:rsidRPr="00AD137E">
        <w:rPr>
          <w:rFonts w:ascii="Franklin Gothic Book" w:hAnsi="Franklin Gothic Book"/>
          <w:sz w:val="24"/>
          <w:szCs w:val="24"/>
        </w:rPr>
        <w:t>On account of its access to potentially Sensitive Information</w:t>
      </w:r>
      <w:r w:rsidR="003B3C0E" w:rsidRPr="00AD137E">
        <w:rPr>
          <w:rFonts w:ascii="Franklin Gothic Book" w:hAnsi="Franklin Gothic Book"/>
          <w:sz w:val="24"/>
          <w:szCs w:val="24"/>
        </w:rPr>
        <w:t xml:space="preserve"> (</w:t>
      </w:r>
      <w:bookmarkStart w:id="1" w:name="_DV_M7"/>
      <w:bookmarkEnd w:id="1"/>
      <w:r w:rsidR="00223351" w:rsidRPr="00AD137E">
        <w:rPr>
          <w:rFonts w:ascii="Franklin Gothic Book" w:hAnsi="Franklin Gothic Book"/>
          <w:sz w:val="24"/>
          <w:szCs w:val="24"/>
        </w:rPr>
        <w:t xml:space="preserve">the </w:t>
      </w:r>
      <w:r w:rsidR="003B3C0E" w:rsidRPr="00AD137E">
        <w:rPr>
          <w:rFonts w:ascii="Franklin Gothic Book" w:hAnsi="Franklin Gothic Book"/>
          <w:sz w:val="24"/>
          <w:szCs w:val="24"/>
        </w:rPr>
        <w:t>o</w:t>
      </w:r>
      <w:r w:rsidRPr="00AD137E">
        <w:rPr>
          <w:rFonts w:ascii="Franklin Gothic Book" w:hAnsi="Franklin Gothic Book"/>
          <w:sz w:val="24"/>
          <w:szCs w:val="24"/>
        </w:rPr>
        <w:t xml:space="preserve">perator / manager needs to pay particular attention to situations where there is a risk of </w:t>
      </w:r>
      <w:r w:rsidR="00271A32" w:rsidRPr="00AD137E">
        <w:rPr>
          <w:rFonts w:ascii="Franklin Gothic Book" w:hAnsi="Franklin Gothic Book"/>
          <w:sz w:val="24"/>
          <w:szCs w:val="24"/>
        </w:rPr>
        <w:t>passing</w:t>
      </w:r>
      <w:r w:rsidRPr="00AD137E">
        <w:rPr>
          <w:rFonts w:ascii="Franklin Gothic Book" w:hAnsi="Franklin Gothic Book"/>
          <w:sz w:val="24"/>
          <w:szCs w:val="24"/>
        </w:rPr>
        <w:t xml:space="preserve">  such information </w:t>
      </w:r>
      <w:r w:rsidR="00271A32" w:rsidRPr="00AD137E">
        <w:rPr>
          <w:rFonts w:ascii="Franklin Gothic Book" w:hAnsi="Franklin Gothic Book"/>
          <w:sz w:val="24"/>
          <w:szCs w:val="24"/>
        </w:rPr>
        <w:t>to</w:t>
      </w:r>
      <w:r w:rsidRPr="00AD137E">
        <w:rPr>
          <w:rFonts w:ascii="Franklin Gothic Book" w:hAnsi="Franklin Gothic Book"/>
          <w:sz w:val="24"/>
          <w:szCs w:val="24"/>
        </w:rPr>
        <w:t xml:space="preserve"> actual or potential competitors </w:t>
      </w:r>
      <w:r w:rsidRPr="00AD137E">
        <w:rPr>
          <w:rFonts w:ascii="Franklin Gothic Book" w:hAnsi="Franklin Gothic Book"/>
          <w:bCs/>
          <w:sz w:val="24"/>
          <w:szCs w:val="24"/>
        </w:rPr>
        <w:t>("competitors</w:t>
      </w:r>
      <w:r w:rsidRPr="00AD137E">
        <w:rPr>
          <w:rFonts w:ascii="Franklin Gothic Book" w:hAnsi="Franklin Gothic Book"/>
          <w:sz w:val="24"/>
          <w:szCs w:val="24"/>
        </w:rPr>
        <w:t xml:space="preserve">") </w:t>
      </w:r>
      <w:r w:rsidR="00271A32" w:rsidRPr="00AD137E">
        <w:rPr>
          <w:rFonts w:ascii="Franklin Gothic Book" w:hAnsi="Franklin Gothic Book"/>
          <w:sz w:val="24"/>
          <w:szCs w:val="24"/>
        </w:rPr>
        <w:t xml:space="preserve">of the correct recipient </w:t>
      </w:r>
      <w:r w:rsidRPr="00AD137E">
        <w:rPr>
          <w:rFonts w:ascii="Franklin Gothic Book" w:hAnsi="Franklin Gothic Book"/>
          <w:sz w:val="24"/>
          <w:szCs w:val="24"/>
        </w:rPr>
        <w:t xml:space="preserve">and restrict  flow </w:t>
      </w:r>
      <w:r w:rsidR="00271A32" w:rsidRPr="00AD137E">
        <w:rPr>
          <w:rFonts w:ascii="Franklin Gothic Book" w:hAnsi="Franklin Gothic Book"/>
          <w:sz w:val="24"/>
          <w:szCs w:val="24"/>
        </w:rPr>
        <w:t xml:space="preserve">of such information </w:t>
      </w:r>
      <w:r w:rsidRPr="00AD137E">
        <w:rPr>
          <w:rFonts w:ascii="Franklin Gothic Book" w:hAnsi="Franklin Gothic Book"/>
          <w:sz w:val="24"/>
          <w:szCs w:val="24"/>
        </w:rPr>
        <w:t xml:space="preserve">to that which is </w:t>
      </w:r>
      <w:r w:rsidRPr="00AD137E">
        <w:rPr>
          <w:rFonts w:ascii="Franklin Gothic Book" w:hAnsi="Franklin Gothic Book"/>
          <w:bCs/>
          <w:sz w:val="24"/>
          <w:szCs w:val="24"/>
        </w:rPr>
        <w:t>strictly necessary</w:t>
      </w:r>
      <w:r w:rsidRPr="00AD137E">
        <w:rPr>
          <w:rFonts w:ascii="Franklin Gothic Book" w:hAnsi="Franklin Gothic Book"/>
          <w:sz w:val="24"/>
          <w:szCs w:val="24"/>
        </w:rPr>
        <w:t xml:space="preserve">. </w:t>
      </w:r>
      <w:bookmarkStart w:id="2" w:name="_DV_M8"/>
      <w:bookmarkEnd w:id="2"/>
      <w:r w:rsidR="00F124D3" w:rsidRPr="00AD137E">
        <w:rPr>
          <w:rFonts w:ascii="Franklin Gothic Book" w:hAnsi="Franklin Gothic Book"/>
          <w:sz w:val="24"/>
          <w:szCs w:val="24"/>
        </w:rPr>
        <w:t xml:space="preserve">In particular, the </w:t>
      </w:r>
      <w:r w:rsidR="003B3C0E" w:rsidRPr="00AD137E">
        <w:rPr>
          <w:rFonts w:ascii="Franklin Gothic Book" w:hAnsi="Franklin Gothic Book"/>
          <w:sz w:val="24"/>
          <w:szCs w:val="24"/>
        </w:rPr>
        <w:t>o</w:t>
      </w:r>
      <w:r w:rsidRPr="00AD137E">
        <w:rPr>
          <w:rFonts w:ascii="Franklin Gothic Book" w:hAnsi="Franklin Gothic Book"/>
          <w:sz w:val="24"/>
          <w:szCs w:val="24"/>
        </w:rPr>
        <w:t xml:space="preserve">perator / manager </w:t>
      </w:r>
      <w:r w:rsidR="00223351" w:rsidRPr="00AD137E">
        <w:rPr>
          <w:rFonts w:ascii="Franklin Gothic Book" w:hAnsi="Franklin Gothic Book"/>
          <w:sz w:val="24"/>
          <w:szCs w:val="24"/>
        </w:rPr>
        <w:t xml:space="preserve">undertakes to hold in confidence and </w:t>
      </w:r>
      <w:r w:rsidRPr="00AD137E">
        <w:rPr>
          <w:rFonts w:ascii="Franklin Gothic Book" w:hAnsi="Franklin Gothic Book"/>
          <w:sz w:val="24"/>
          <w:szCs w:val="24"/>
        </w:rPr>
        <w:t>shall ensure that Sensitive Information of</w:t>
      </w:r>
      <w:r w:rsidR="00D922F9" w:rsidRPr="00AD137E">
        <w:rPr>
          <w:rFonts w:ascii="Franklin Gothic Book" w:hAnsi="Franklin Gothic Book"/>
          <w:sz w:val="24"/>
          <w:szCs w:val="24"/>
        </w:rPr>
        <w:t>:</w:t>
      </w:r>
    </w:p>
    <w:p w14:paraId="42AC6299" w14:textId="77777777" w:rsidR="00D922F9" w:rsidRPr="00AD137E" w:rsidRDefault="00DE01A6" w:rsidP="00AD137E">
      <w:pPr>
        <w:pStyle w:val="PlainText"/>
        <w:numPr>
          <w:ilvl w:val="1"/>
          <w:numId w:val="3"/>
        </w:numPr>
        <w:jc w:val="both"/>
        <w:rPr>
          <w:rFonts w:ascii="Franklin Gothic Book" w:hAnsi="Franklin Gothic Book"/>
          <w:bCs/>
          <w:iCs/>
          <w:sz w:val="24"/>
          <w:szCs w:val="24"/>
        </w:rPr>
      </w:pPr>
      <w:r w:rsidRPr="00AD137E">
        <w:rPr>
          <w:rFonts w:ascii="Franklin Gothic Book" w:hAnsi="Franklin Gothic Book"/>
          <w:sz w:val="24"/>
          <w:szCs w:val="24"/>
        </w:rPr>
        <w:t>a fuel supplier is not passed to third parties and other competing fuel suppliers</w:t>
      </w:r>
      <w:r w:rsidR="00D922F9" w:rsidRPr="00AD137E">
        <w:rPr>
          <w:rFonts w:ascii="Franklin Gothic Book" w:hAnsi="Franklin Gothic Book"/>
          <w:sz w:val="24"/>
          <w:szCs w:val="24"/>
        </w:rPr>
        <w:t>; and</w:t>
      </w:r>
    </w:p>
    <w:p w14:paraId="6A4F4FE3" w14:textId="77777777" w:rsidR="00DE01A6" w:rsidRPr="00AD137E" w:rsidRDefault="00D922F9" w:rsidP="00AD137E">
      <w:pPr>
        <w:pStyle w:val="PlainText"/>
        <w:numPr>
          <w:ilvl w:val="1"/>
          <w:numId w:val="3"/>
        </w:numPr>
        <w:jc w:val="both"/>
        <w:rPr>
          <w:rFonts w:ascii="Franklin Gothic Book" w:hAnsi="Franklin Gothic Book"/>
          <w:bCs/>
          <w:iCs/>
          <w:sz w:val="24"/>
          <w:szCs w:val="24"/>
        </w:rPr>
      </w:pPr>
      <w:r w:rsidRPr="00AD137E">
        <w:rPr>
          <w:rFonts w:ascii="Franklin Gothic Book" w:hAnsi="Franklin Gothic Book"/>
          <w:sz w:val="24"/>
          <w:szCs w:val="24"/>
        </w:rPr>
        <w:t xml:space="preserve">a fuel supplier is not passed to other personnel directly responsible for the management of other locations operated by the </w:t>
      </w:r>
      <w:r w:rsidR="003B3C0E" w:rsidRPr="00AD137E">
        <w:rPr>
          <w:rFonts w:ascii="Franklin Gothic Book" w:hAnsi="Franklin Gothic Book"/>
          <w:sz w:val="24"/>
          <w:szCs w:val="24"/>
        </w:rPr>
        <w:t>o</w:t>
      </w:r>
      <w:r w:rsidRPr="00AD137E">
        <w:rPr>
          <w:rFonts w:ascii="Franklin Gothic Book" w:hAnsi="Franklin Gothic Book"/>
          <w:sz w:val="24"/>
          <w:szCs w:val="24"/>
        </w:rPr>
        <w:t>perator/manager.</w:t>
      </w:r>
      <w:r w:rsidR="00DE01A6" w:rsidRPr="00AD137E">
        <w:rPr>
          <w:rFonts w:ascii="Franklin Gothic Book" w:hAnsi="Franklin Gothic Book"/>
          <w:sz w:val="24"/>
          <w:szCs w:val="24"/>
        </w:rPr>
        <w:t xml:space="preserve"> </w:t>
      </w:r>
      <w:bookmarkStart w:id="3" w:name="_DV_M9"/>
      <w:bookmarkEnd w:id="3"/>
    </w:p>
    <w:p w14:paraId="7FB89C2A" w14:textId="77777777" w:rsidR="00B4066B" w:rsidRPr="00AD137E" w:rsidRDefault="00B4066B" w:rsidP="00AD137E">
      <w:pPr>
        <w:pStyle w:val="PlainText"/>
        <w:jc w:val="both"/>
        <w:rPr>
          <w:rFonts w:ascii="Franklin Gothic Book" w:hAnsi="Franklin Gothic Book"/>
          <w:sz w:val="24"/>
          <w:szCs w:val="24"/>
        </w:rPr>
      </w:pPr>
    </w:p>
    <w:p w14:paraId="684BFC41" w14:textId="77777777" w:rsidR="00223351" w:rsidRPr="00AD137E" w:rsidRDefault="00223351" w:rsidP="00AD137E">
      <w:pPr>
        <w:pStyle w:val="Para2"/>
        <w:numPr>
          <w:ilvl w:val="0"/>
          <w:numId w:val="0"/>
        </w:numPr>
        <w:tabs>
          <w:tab w:val="clear" w:pos="1134"/>
          <w:tab w:val="num" w:pos="1287"/>
        </w:tabs>
        <w:spacing w:after="0"/>
        <w:ind w:left="720"/>
        <w:rPr>
          <w:rFonts w:ascii="Franklin Gothic Book" w:hAnsi="Franklin Gothic Book"/>
          <w:bCs/>
          <w:iCs/>
          <w:sz w:val="24"/>
        </w:rPr>
      </w:pPr>
      <w:r w:rsidRPr="00AD137E">
        <w:rPr>
          <w:rFonts w:ascii="Franklin Gothic Book" w:hAnsi="Franklin Gothic Book"/>
          <w:sz w:val="24"/>
        </w:rPr>
        <w:t xml:space="preserve">If an </w:t>
      </w:r>
      <w:r w:rsidR="00011EF3" w:rsidRPr="00AD137E">
        <w:rPr>
          <w:rFonts w:ascii="Franklin Gothic Book" w:hAnsi="Franklin Gothic Book"/>
          <w:sz w:val="24"/>
        </w:rPr>
        <w:t>customer</w:t>
      </w:r>
      <w:r w:rsidRPr="00AD137E">
        <w:rPr>
          <w:rFonts w:ascii="Franklin Gothic Book" w:hAnsi="Franklin Gothic Book"/>
          <w:sz w:val="24"/>
        </w:rPr>
        <w:t xml:space="preserve"> has split its business at an airport between </w:t>
      </w:r>
      <w:r w:rsidR="00F124D3" w:rsidRPr="00AD137E">
        <w:rPr>
          <w:rFonts w:ascii="Franklin Gothic Book" w:hAnsi="Franklin Gothic Book"/>
          <w:sz w:val="24"/>
        </w:rPr>
        <w:t>suppliers at that airport</w:t>
      </w:r>
      <w:r w:rsidR="003B3C0E" w:rsidRPr="00AD137E">
        <w:rPr>
          <w:rFonts w:ascii="Franklin Gothic Book" w:hAnsi="Franklin Gothic Book"/>
          <w:sz w:val="24"/>
        </w:rPr>
        <w:t xml:space="preserve"> who </w:t>
      </w:r>
      <w:r w:rsidR="00743AA2" w:rsidRPr="00AD137E">
        <w:rPr>
          <w:rFonts w:ascii="Franklin Gothic Book" w:hAnsi="Franklin Gothic Book"/>
          <w:sz w:val="24"/>
        </w:rPr>
        <w:t xml:space="preserve">may or may not be </w:t>
      </w:r>
      <w:r w:rsidR="003B3C0E" w:rsidRPr="00AD137E">
        <w:rPr>
          <w:rFonts w:ascii="Franklin Gothic Book" w:hAnsi="Franklin Gothic Book"/>
          <w:sz w:val="24"/>
        </w:rPr>
        <w:t xml:space="preserve"> throughputters at different </w:t>
      </w:r>
      <w:r w:rsidR="00743AA2" w:rsidRPr="00AD137E">
        <w:rPr>
          <w:rFonts w:ascii="Franklin Gothic Book" w:hAnsi="Franklin Gothic Book"/>
          <w:sz w:val="24"/>
        </w:rPr>
        <w:t xml:space="preserve"> operations</w:t>
      </w:r>
      <w:r w:rsidR="00F124D3" w:rsidRPr="00AD137E">
        <w:rPr>
          <w:rFonts w:ascii="Franklin Gothic Book" w:hAnsi="Franklin Gothic Book"/>
          <w:sz w:val="24"/>
        </w:rPr>
        <w:t xml:space="preserve">, the </w:t>
      </w:r>
      <w:r w:rsidR="003B3C0E" w:rsidRPr="00AD137E">
        <w:rPr>
          <w:rFonts w:ascii="Franklin Gothic Book" w:hAnsi="Franklin Gothic Book"/>
          <w:sz w:val="24"/>
        </w:rPr>
        <w:t>o</w:t>
      </w:r>
      <w:r w:rsidRPr="00AD137E">
        <w:rPr>
          <w:rFonts w:ascii="Franklin Gothic Book" w:hAnsi="Franklin Gothic Book"/>
          <w:sz w:val="24"/>
        </w:rPr>
        <w:t>perator / manager must take particular care to ensure that information pr</w:t>
      </w:r>
      <w:r w:rsidR="00F124D3" w:rsidRPr="00AD137E">
        <w:rPr>
          <w:rFonts w:ascii="Franklin Gothic Book" w:hAnsi="Franklin Gothic Book"/>
          <w:sz w:val="24"/>
        </w:rPr>
        <w:t xml:space="preserve">ovided to or received from the </w:t>
      </w:r>
      <w:r w:rsidR="003B3C0E" w:rsidRPr="00AD137E">
        <w:rPr>
          <w:rFonts w:ascii="Franklin Gothic Book" w:hAnsi="Franklin Gothic Book"/>
          <w:sz w:val="24"/>
        </w:rPr>
        <w:t>o</w:t>
      </w:r>
      <w:r w:rsidRPr="00AD137E">
        <w:rPr>
          <w:rFonts w:ascii="Franklin Gothic Book" w:hAnsi="Franklin Gothic Book"/>
          <w:sz w:val="24"/>
        </w:rPr>
        <w:t>perator / manager of the other operations that is / are supplying the shared customer(s) in question is limited to the: (i) identity of the shared customer(s); (ii) aggregate volumes supplied by each of the operations to the shared customer(s)</w:t>
      </w:r>
      <w:r w:rsidR="00743AA2" w:rsidRPr="00AD137E">
        <w:rPr>
          <w:rFonts w:ascii="Franklin Gothic Book" w:hAnsi="Franklin Gothic Book"/>
          <w:sz w:val="24"/>
        </w:rPr>
        <w:t>, if applicable</w:t>
      </w:r>
      <w:r w:rsidRPr="00AD137E">
        <w:rPr>
          <w:rFonts w:ascii="Franklin Gothic Book" w:hAnsi="Franklin Gothic Book"/>
          <w:sz w:val="24"/>
        </w:rPr>
        <w:t xml:space="preserve">; (iii) aggregate number of refuellings of the shared customer(s); and (iv) overall breakdown as to the number of long and short-haul flights of the shared customer(s). </w:t>
      </w:r>
    </w:p>
    <w:p w14:paraId="46193356" w14:textId="77777777" w:rsidR="00223351" w:rsidRPr="00AD137E" w:rsidRDefault="00223351" w:rsidP="00AD137E">
      <w:pPr>
        <w:pStyle w:val="PlainText"/>
        <w:ind w:firstLine="480"/>
        <w:jc w:val="both"/>
        <w:rPr>
          <w:rFonts w:ascii="Franklin Gothic Book" w:hAnsi="Franklin Gothic Book"/>
          <w:sz w:val="24"/>
          <w:szCs w:val="24"/>
        </w:rPr>
      </w:pPr>
      <w:bookmarkStart w:id="4" w:name="_DV_M10"/>
      <w:bookmarkEnd w:id="4"/>
    </w:p>
    <w:p w14:paraId="4FD34F65" w14:textId="77777777" w:rsidR="00223351" w:rsidRPr="00AD137E" w:rsidRDefault="00F124D3" w:rsidP="00AD137E">
      <w:pPr>
        <w:pStyle w:val="PlainText"/>
        <w:numPr>
          <w:ilvl w:val="0"/>
          <w:numId w:val="3"/>
        </w:numPr>
        <w:jc w:val="both"/>
        <w:rPr>
          <w:rFonts w:ascii="Franklin Gothic Book" w:hAnsi="Franklin Gothic Book"/>
          <w:bCs/>
          <w:sz w:val="24"/>
          <w:szCs w:val="24"/>
        </w:rPr>
      </w:pPr>
      <w:r w:rsidRPr="00AD137E">
        <w:rPr>
          <w:rFonts w:ascii="Franklin Gothic Book" w:hAnsi="Franklin Gothic Book"/>
          <w:sz w:val="24"/>
          <w:szCs w:val="24"/>
        </w:rPr>
        <w:t xml:space="preserve">Where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 xml:space="preserve">perator / manager is administering a split contract, caution shall be exercised to ensure that Sensitive Information about the business of competing fuel suppliers is not passed to the other competing suppliers/throughputters. For example, each throughputter that is a party to a split contract only needs to know: (i) that its percentage volume is being supplied (or if the split is out of balance, to what extent and what needs to be done to remedy the situation); and (ii) that it is receiving an appropriate allocation of long and / or short haul flights.  </w:t>
      </w:r>
      <w:r w:rsidR="00223351" w:rsidRPr="00AD137E">
        <w:rPr>
          <w:rFonts w:ascii="Franklin Gothic Book" w:hAnsi="Franklin Gothic Book"/>
          <w:bCs/>
          <w:sz w:val="24"/>
          <w:szCs w:val="24"/>
        </w:rPr>
        <w:t>The throughputter shall not be provided with information about other suppliers’ volumes or flights supplied.</w:t>
      </w:r>
    </w:p>
    <w:p w14:paraId="7899B7C5" w14:textId="77777777" w:rsidR="00223351" w:rsidRPr="00AD137E" w:rsidRDefault="00223351" w:rsidP="00AD137E">
      <w:pPr>
        <w:pStyle w:val="PlainText"/>
        <w:jc w:val="both"/>
        <w:rPr>
          <w:rFonts w:ascii="Franklin Gothic Book" w:hAnsi="Franklin Gothic Book"/>
          <w:sz w:val="24"/>
          <w:szCs w:val="24"/>
        </w:rPr>
      </w:pPr>
      <w:bookmarkStart w:id="5" w:name="_DV_M11"/>
      <w:bookmarkEnd w:id="5"/>
    </w:p>
    <w:p w14:paraId="3C2BF7DA" w14:textId="77777777" w:rsidR="00814E6E" w:rsidRPr="00AD137E" w:rsidRDefault="00F124D3" w:rsidP="00AD137E">
      <w:pPr>
        <w:pStyle w:val="PlainText"/>
        <w:numPr>
          <w:ilvl w:val="0"/>
          <w:numId w:val="3"/>
        </w:numPr>
        <w:jc w:val="both"/>
        <w:rPr>
          <w:rFonts w:ascii="Franklin Gothic Book" w:hAnsi="Franklin Gothic Book"/>
          <w:sz w:val="24"/>
          <w:szCs w:val="24"/>
        </w:rPr>
      </w:pPr>
      <w:r w:rsidRPr="00AD137E">
        <w:rPr>
          <w:rFonts w:ascii="Franklin Gothic Book" w:hAnsi="Franklin Gothic Book"/>
          <w:sz w:val="24"/>
          <w:szCs w:val="24"/>
        </w:rPr>
        <w:t xml:space="preserve">In view of the fact that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perator / manager has access to potentially Sensitive Information, care mu</w:t>
      </w:r>
      <w:r w:rsidRPr="00AD137E">
        <w:rPr>
          <w:rFonts w:ascii="Franklin Gothic Book" w:hAnsi="Franklin Gothic Book"/>
          <w:sz w:val="24"/>
          <w:szCs w:val="24"/>
        </w:rPr>
        <w:t xml:space="preserve">st be taken to ensure that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perator / manager does not act as a conduit for the transmission of potentially Sensitive Information between competitors. According</w:t>
      </w:r>
      <w:r w:rsidRPr="00AD137E">
        <w:rPr>
          <w:rFonts w:ascii="Franklin Gothic Book" w:hAnsi="Franklin Gothic Book"/>
          <w:sz w:val="24"/>
          <w:szCs w:val="24"/>
        </w:rPr>
        <w:t xml:space="preserve">ly,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 xml:space="preserve">perator shall execute a confidentiality undertaking with each of the </w:t>
      </w:r>
      <w:r w:rsidR="008B7461" w:rsidRPr="00AD137E">
        <w:rPr>
          <w:rFonts w:ascii="Franklin Gothic Book" w:hAnsi="Franklin Gothic Book"/>
          <w:sz w:val="24"/>
          <w:szCs w:val="24"/>
        </w:rPr>
        <w:t>throughputters</w:t>
      </w:r>
      <w:bookmarkStart w:id="6" w:name="_DV_M12"/>
      <w:bookmarkEnd w:id="6"/>
      <w:r w:rsidR="00223351" w:rsidRPr="00AD137E">
        <w:rPr>
          <w:rFonts w:ascii="Franklin Gothic Book" w:hAnsi="Franklin Gothic Book"/>
          <w:sz w:val="24"/>
          <w:szCs w:val="24"/>
        </w:rPr>
        <w:t xml:space="preserve"> and the manager should execute a confid</w:t>
      </w:r>
      <w:r w:rsidR="008B7461" w:rsidRPr="00AD137E">
        <w:rPr>
          <w:rFonts w:ascii="Franklin Gothic Book" w:hAnsi="Franklin Gothic Book"/>
          <w:sz w:val="24"/>
          <w:szCs w:val="24"/>
        </w:rPr>
        <w:t xml:space="preserve">entiality agreement with the </w:t>
      </w:r>
      <w:r w:rsidR="00223351" w:rsidRPr="00AD137E">
        <w:rPr>
          <w:rFonts w:ascii="Franklin Gothic Book" w:hAnsi="Franklin Gothic Book"/>
          <w:sz w:val="24"/>
          <w:szCs w:val="24"/>
        </w:rPr>
        <w:t>operator</w:t>
      </w:r>
      <w:bookmarkStart w:id="7" w:name="_DV_M13"/>
      <w:bookmarkEnd w:id="7"/>
      <w:r w:rsidR="00223351" w:rsidRPr="00AD137E">
        <w:rPr>
          <w:rFonts w:ascii="Franklin Gothic Book" w:hAnsi="Franklin Gothic Book"/>
          <w:sz w:val="24"/>
          <w:szCs w:val="24"/>
        </w:rPr>
        <w:t>.</w:t>
      </w:r>
    </w:p>
    <w:p w14:paraId="7DD046A0" w14:textId="77777777" w:rsidR="008B7461" w:rsidRPr="00AD137E" w:rsidRDefault="008B7461" w:rsidP="00AD137E">
      <w:pPr>
        <w:pStyle w:val="PlainText"/>
        <w:jc w:val="both"/>
        <w:rPr>
          <w:rFonts w:ascii="Franklin Gothic Book" w:hAnsi="Franklin Gothic Book"/>
          <w:iCs/>
          <w:sz w:val="24"/>
          <w:szCs w:val="24"/>
        </w:rPr>
      </w:pPr>
    </w:p>
    <w:p w14:paraId="3A325F90" w14:textId="77777777" w:rsidR="008B7461" w:rsidRPr="00AD137E" w:rsidRDefault="008B7461" w:rsidP="00AD137E">
      <w:pPr>
        <w:pStyle w:val="PlainText"/>
        <w:numPr>
          <w:ilvl w:val="0"/>
          <w:numId w:val="3"/>
        </w:numPr>
        <w:jc w:val="both"/>
        <w:rPr>
          <w:rFonts w:ascii="Franklin Gothic Book" w:hAnsi="Franklin Gothic Book"/>
          <w:sz w:val="24"/>
          <w:szCs w:val="24"/>
        </w:rPr>
      </w:pPr>
      <w:r w:rsidRPr="00AD137E">
        <w:rPr>
          <w:rFonts w:ascii="Franklin Gothic Book" w:hAnsi="Franklin Gothic Book"/>
          <w:sz w:val="24"/>
          <w:szCs w:val="24"/>
        </w:rPr>
        <w:lastRenderedPageBreak/>
        <w:t>The following is applicable w</w:t>
      </w:r>
      <w:r w:rsidR="00B55051" w:rsidRPr="00AD137E">
        <w:rPr>
          <w:rFonts w:ascii="Franklin Gothic Book" w:hAnsi="Franklin Gothic Book"/>
          <w:sz w:val="24"/>
          <w:szCs w:val="24"/>
        </w:rPr>
        <w:t xml:space="preserve">here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 xml:space="preserve">perator is a </w:t>
      </w:r>
      <w:r w:rsidRPr="00AD137E">
        <w:rPr>
          <w:rFonts w:ascii="Franklin Gothic Book" w:hAnsi="Franklin Gothic Book"/>
          <w:sz w:val="24"/>
          <w:szCs w:val="24"/>
        </w:rPr>
        <w:t xml:space="preserve">fuel supplier: </w:t>
      </w:r>
    </w:p>
    <w:p w14:paraId="3988DF78" w14:textId="77777777" w:rsidR="008B7461" w:rsidRPr="00AD137E" w:rsidRDefault="008B7461" w:rsidP="00AD137E">
      <w:pPr>
        <w:pStyle w:val="PlainText"/>
        <w:jc w:val="both"/>
        <w:rPr>
          <w:rFonts w:ascii="Franklin Gothic Book" w:hAnsi="Franklin Gothic Book"/>
          <w:sz w:val="24"/>
          <w:szCs w:val="24"/>
        </w:rPr>
      </w:pPr>
    </w:p>
    <w:p w14:paraId="52F1D55C" w14:textId="77777777" w:rsidR="00223351" w:rsidRPr="00AD137E" w:rsidRDefault="008B7461" w:rsidP="00AD137E">
      <w:pPr>
        <w:pStyle w:val="PlainText"/>
        <w:ind w:left="1440" w:hanging="720"/>
        <w:jc w:val="both"/>
        <w:rPr>
          <w:rFonts w:ascii="Franklin Gothic Book" w:hAnsi="Franklin Gothic Book"/>
          <w:sz w:val="24"/>
          <w:szCs w:val="24"/>
        </w:rPr>
      </w:pPr>
      <w:r w:rsidRPr="00AD137E">
        <w:rPr>
          <w:rFonts w:ascii="Franklin Gothic Book" w:hAnsi="Franklin Gothic Book"/>
          <w:sz w:val="24"/>
          <w:szCs w:val="24"/>
        </w:rPr>
        <w:t>(a)</w:t>
      </w:r>
      <w:r w:rsidR="002F21F1" w:rsidRPr="00AD137E">
        <w:rPr>
          <w:rFonts w:ascii="Franklin Gothic Book" w:hAnsi="Franklin Gothic Book"/>
          <w:sz w:val="24"/>
          <w:szCs w:val="24"/>
        </w:rPr>
        <w:tab/>
      </w:r>
      <w:r w:rsidR="00B55051" w:rsidRPr="00AD137E">
        <w:rPr>
          <w:rFonts w:ascii="Franklin Gothic Book" w:hAnsi="Franklin Gothic Book"/>
          <w:sz w:val="24"/>
          <w:szCs w:val="24"/>
        </w:rPr>
        <w:t xml:space="preserve">Staff of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 xml:space="preserve">perator that are seconded/assigned to undertake the operation/management of the </w:t>
      </w:r>
      <w:r w:rsidRPr="00AD137E">
        <w:rPr>
          <w:rFonts w:ascii="Franklin Gothic Book" w:hAnsi="Franklin Gothic Book"/>
          <w:sz w:val="24"/>
          <w:szCs w:val="24"/>
        </w:rPr>
        <w:t>operation</w:t>
      </w:r>
      <w:r w:rsidR="00223351" w:rsidRPr="00AD137E">
        <w:rPr>
          <w:rFonts w:ascii="Franklin Gothic Book" w:hAnsi="Franklin Gothic Book"/>
          <w:sz w:val="24"/>
          <w:szCs w:val="24"/>
        </w:rPr>
        <w:t xml:space="preserve"> shall not be involved in commercial airline sales/marketing activities and the confidentiality of Sensitive Information</w:t>
      </w:r>
      <w:r w:rsidR="00B55051" w:rsidRPr="00AD137E">
        <w:rPr>
          <w:rFonts w:ascii="Franklin Gothic Book" w:hAnsi="Franklin Gothic Book"/>
          <w:sz w:val="24"/>
          <w:szCs w:val="24"/>
        </w:rPr>
        <w:t xml:space="preserve"> obtained in the course of the </w:t>
      </w:r>
      <w:r w:rsidR="003B3C0E" w:rsidRPr="00AD137E">
        <w:rPr>
          <w:rFonts w:ascii="Franklin Gothic Book" w:hAnsi="Franklin Gothic Book"/>
          <w:sz w:val="24"/>
          <w:szCs w:val="24"/>
        </w:rPr>
        <w:t>o</w:t>
      </w:r>
      <w:r w:rsidR="00223351" w:rsidRPr="00AD137E">
        <w:rPr>
          <w:rFonts w:ascii="Franklin Gothic Book" w:hAnsi="Franklin Gothic Book"/>
          <w:sz w:val="24"/>
          <w:szCs w:val="24"/>
        </w:rPr>
        <w:t xml:space="preserve">peratorship will be maintained </w:t>
      </w:r>
      <w:r w:rsidR="00271A32" w:rsidRPr="00AD137E">
        <w:rPr>
          <w:rFonts w:ascii="Franklin Gothic Book" w:hAnsi="Franklin Gothic Book"/>
          <w:sz w:val="24"/>
          <w:szCs w:val="24"/>
        </w:rPr>
        <w:t xml:space="preserve">strictly </w:t>
      </w:r>
      <w:r w:rsidR="00223351" w:rsidRPr="00AD137E">
        <w:rPr>
          <w:rFonts w:ascii="Franklin Gothic Book" w:hAnsi="Franklin Gothic Book"/>
          <w:sz w:val="24"/>
          <w:szCs w:val="24"/>
        </w:rPr>
        <w:t xml:space="preserve">within the group of staff operating the </w:t>
      </w:r>
      <w:r w:rsidRPr="00AD137E">
        <w:rPr>
          <w:rFonts w:ascii="Franklin Gothic Book" w:hAnsi="Franklin Gothic Book"/>
          <w:sz w:val="24"/>
          <w:szCs w:val="24"/>
        </w:rPr>
        <w:t>facilities</w:t>
      </w:r>
      <w:r w:rsidR="004B16F5" w:rsidRPr="00AD137E">
        <w:rPr>
          <w:rStyle w:val="FootnoteReference"/>
          <w:rFonts w:ascii="Franklin Gothic Book" w:hAnsi="Franklin Gothic Book"/>
          <w:sz w:val="24"/>
          <w:szCs w:val="24"/>
        </w:rPr>
        <w:footnoteReference w:id="1"/>
      </w:r>
      <w:r w:rsidR="00223351" w:rsidRPr="00AD137E">
        <w:rPr>
          <w:rFonts w:ascii="Franklin Gothic Book" w:hAnsi="Franklin Gothic Book"/>
          <w:sz w:val="24"/>
          <w:szCs w:val="24"/>
        </w:rPr>
        <w:t>.</w:t>
      </w:r>
    </w:p>
    <w:p w14:paraId="2293114D" w14:textId="77777777" w:rsidR="008B7461" w:rsidRPr="00AD137E" w:rsidRDefault="008B7461" w:rsidP="00AD137E">
      <w:pPr>
        <w:pStyle w:val="PlainText"/>
        <w:ind w:left="720"/>
        <w:jc w:val="both"/>
        <w:rPr>
          <w:rFonts w:ascii="Franklin Gothic Book" w:hAnsi="Franklin Gothic Book"/>
          <w:sz w:val="24"/>
          <w:szCs w:val="24"/>
        </w:rPr>
      </w:pPr>
    </w:p>
    <w:p w14:paraId="7F0B7981" w14:textId="77777777" w:rsidR="00223351" w:rsidRPr="00AD137E" w:rsidRDefault="008B7461" w:rsidP="00AD137E">
      <w:pPr>
        <w:pStyle w:val="PlainText"/>
        <w:ind w:left="720"/>
        <w:jc w:val="both"/>
        <w:rPr>
          <w:rFonts w:ascii="Franklin Gothic Book" w:hAnsi="Franklin Gothic Book"/>
          <w:sz w:val="24"/>
          <w:szCs w:val="24"/>
        </w:rPr>
      </w:pPr>
      <w:bookmarkStart w:id="8" w:name="_DV_M14"/>
      <w:bookmarkEnd w:id="8"/>
      <w:r w:rsidRPr="00AD137E">
        <w:rPr>
          <w:rFonts w:ascii="Franklin Gothic Book" w:hAnsi="Franklin Gothic Book"/>
          <w:sz w:val="24"/>
          <w:szCs w:val="24"/>
        </w:rPr>
        <w:t>(b)</w:t>
      </w:r>
      <w:r w:rsidR="00223351" w:rsidRPr="00AD137E">
        <w:rPr>
          <w:rFonts w:ascii="Franklin Gothic Book" w:hAnsi="Franklin Gothic Book"/>
          <w:sz w:val="24"/>
          <w:szCs w:val="24"/>
        </w:rPr>
        <w:tab/>
        <w:t>The following steps should be undertaken in respect of the manager:–</w:t>
      </w:r>
    </w:p>
    <w:p w14:paraId="76415574" w14:textId="77777777" w:rsidR="00B55051" w:rsidRPr="00AD137E" w:rsidRDefault="00B55051" w:rsidP="00AD137E">
      <w:pPr>
        <w:pStyle w:val="PlainText"/>
        <w:ind w:left="720"/>
        <w:jc w:val="both"/>
        <w:rPr>
          <w:rFonts w:ascii="Franklin Gothic Book" w:hAnsi="Franklin Gothic Book"/>
          <w:sz w:val="24"/>
          <w:szCs w:val="24"/>
        </w:rPr>
      </w:pPr>
    </w:p>
    <w:p w14:paraId="43782C44" w14:textId="77777777" w:rsidR="00223351" w:rsidRPr="00AD137E" w:rsidRDefault="00223351" w:rsidP="00AD137E">
      <w:pPr>
        <w:pStyle w:val="PlainText"/>
        <w:numPr>
          <w:ilvl w:val="5"/>
          <w:numId w:val="5"/>
        </w:numPr>
        <w:tabs>
          <w:tab w:val="clear" w:pos="2160"/>
          <w:tab w:val="num" w:pos="1620"/>
        </w:tabs>
        <w:ind w:left="1800"/>
        <w:jc w:val="both"/>
        <w:rPr>
          <w:rFonts w:ascii="Franklin Gothic Book" w:hAnsi="Franklin Gothic Book"/>
          <w:sz w:val="24"/>
          <w:szCs w:val="24"/>
        </w:rPr>
      </w:pPr>
      <w:bookmarkStart w:id="9" w:name="_DV_M15"/>
      <w:bookmarkEnd w:id="9"/>
      <w:r w:rsidRPr="00AD137E">
        <w:rPr>
          <w:rFonts w:ascii="Franklin Gothic Book" w:hAnsi="Franklin Gothic Book"/>
          <w:sz w:val="24"/>
          <w:szCs w:val="24"/>
        </w:rPr>
        <w:t>The manager must not have any responsib</w:t>
      </w:r>
      <w:r w:rsidR="00F124D3" w:rsidRPr="00AD137E">
        <w:rPr>
          <w:rFonts w:ascii="Franklin Gothic Book" w:hAnsi="Franklin Gothic Book"/>
          <w:sz w:val="24"/>
          <w:szCs w:val="24"/>
        </w:rPr>
        <w:t xml:space="preserve">ilities for commercial airline </w:t>
      </w:r>
      <w:r w:rsidRPr="00AD137E">
        <w:rPr>
          <w:rFonts w:ascii="Franklin Gothic Book" w:hAnsi="Franklin Gothic Book"/>
          <w:sz w:val="24"/>
          <w:szCs w:val="24"/>
        </w:rPr>
        <w:t>sales / marketing activities in his / her employer’s organisation</w:t>
      </w:r>
      <w:r w:rsidR="004B16F5" w:rsidRPr="00AD137E">
        <w:rPr>
          <w:rStyle w:val="FootnoteReference"/>
          <w:rFonts w:ascii="Franklin Gothic Book" w:hAnsi="Franklin Gothic Book"/>
          <w:sz w:val="24"/>
          <w:szCs w:val="24"/>
        </w:rPr>
        <w:footnoteReference w:id="2"/>
      </w:r>
      <w:r w:rsidRPr="00AD137E">
        <w:rPr>
          <w:rFonts w:ascii="Franklin Gothic Book" w:hAnsi="Franklin Gothic Book"/>
          <w:sz w:val="24"/>
          <w:szCs w:val="24"/>
        </w:rPr>
        <w:t>;</w:t>
      </w:r>
    </w:p>
    <w:p w14:paraId="7447008C" w14:textId="77777777" w:rsidR="00B55051" w:rsidRPr="00AD137E" w:rsidRDefault="00B55051" w:rsidP="00AD137E">
      <w:pPr>
        <w:pStyle w:val="PlainText"/>
        <w:ind w:left="1440"/>
        <w:jc w:val="both"/>
        <w:rPr>
          <w:rFonts w:ascii="Franklin Gothic Book" w:hAnsi="Franklin Gothic Book"/>
          <w:sz w:val="24"/>
          <w:szCs w:val="24"/>
        </w:rPr>
      </w:pPr>
    </w:p>
    <w:p w14:paraId="62ECDE83" w14:textId="77777777" w:rsidR="00223351" w:rsidRPr="00AD137E" w:rsidRDefault="00223351" w:rsidP="00AD137E">
      <w:pPr>
        <w:pStyle w:val="PlainText"/>
        <w:numPr>
          <w:ilvl w:val="5"/>
          <w:numId w:val="5"/>
        </w:numPr>
        <w:tabs>
          <w:tab w:val="clear" w:pos="2160"/>
          <w:tab w:val="num" w:pos="1620"/>
        </w:tabs>
        <w:ind w:left="1800"/>
        <w:jc w:val="both"/>
        <w:rPr>
          <w:rFonts w:ascii="Franklin Gothic Book" w:hAnsi="Franklin Gothic Book"/>
          <w:iCs/>
          <w:sz w:val="24"/>
          <w:szCs w:val="24"/>
        </w:rPr>
      </w:pPr>
      <w:bookmarkStart w:id="10" w:name="_DV_M16"/>
      <w:bookmarkStart w:id="11" w:name="_DV_M17"/>
      <w:bookmarkEnd w:id="10"/>
      <w:bookmarkEnd w:id="11"/>
      <w:r w:rsidRPr="00AD137E">
        <w:rPr>
          <w:rFonts w:ascii="Franklin Gothic Book" w:hAnsi="Franklin Gothic Book"/>
          <w:sz w:val="24"/>
          <w:szCs w:val="24"/>
        </w:rPr>
        <w:t xml:space="preserve">The employer of the manager should commit to </w:t>
      </w:r>
      <w:r w:rsidR="003B3F22" w:rsidRPr="00AD137E">
        <w:rPr>
          <w:rFonts w:ascii="Franklin Gothic Book" w:hAnsi="Franklin Gothic Book"/>
          <w:sz w:val="24"/>
          <w:szCs w:val="24"/>
        </w:rPr>
        <w:t>the throughputters</w:t>
      </w:r>
      <w:r w:rsidRPr="00AD137E">
        <w:rPr>
          <w:rFonts w:ascii="Franklin Gothic Book" w:hAnsi="Franklin Gothic Book"/>
          <w:sz w:val="24"/>
          <w:szCs w:val="24"/>
        </w:rPr>
        <w:t xml:space="preserve"> that, when the manager ceases his role in the </w:t>
      </w:r>
      <w:r w:rsidR="005705E6" w:rsidRPr="00AD137E">
        <w:rPr>
          <w:rFonts w:ascii="Franklin Gothic Book" w:hAnsi="Franklin Gothic Book"/>
          <w:sz w:val="24"/>
          <w:szCs w:val="24"/>
        </w:rPr>
        <w:t xml:space="preserve"> operation</w:t>
      </w:r>
      <w:r w:rsidRPr="00AD137E">
        <w:rPr>
          <w:rFonts w:ascii="Franklin Gothic Book" w:hAnsi="Franklin Gothic Book"/>
          <w:sz w:val="24"/>
          <w:szCs w:val="24"/>
        </w:rPr>
        <w:t xml:space="preserve">, he will not be placed </w:t>
      </w:r>
      <w:r w:rsidR="00B55051" w:rsidRPr="00AD137E">
        <w:rPr>
          <w:rFonts w:ascii="Franklin Gothic Book" w:hAnsi="Franklin Gothic Book"/>
          <w:sz w:val="24"/>
          <w:szCs w:val="24"/>
        </w:rPr>
        <w:t>in a commercial airline sales /</w:t>
      </w:r>
      <w:r w:rsidRPr="00AD137E">
        <w:rPr>
          <w:rFonts w:ascii="Franklin Gothic Book" w:hAnsi="Franklin Gothic Book"/>
          <w:sz w:val="24"/>
          <w:szCs w:val="24"/>
        </w:rPr>
        <w:t>marketing role by his employer in the same  market until 12 months have elapsed</w:t>
      </w:r>
      <w:r w:rsidR="004B16F5" w:rsidRPr="00AD137E">
        <w:rPr>
          <w:rStyle w:val="FootnoteReference"/>
          <w:rFonts w:ascii="Franklin Gothic Book" w:hAnsi="Franklin Gothic Book"/>
          <w:sz w:val="24"/>
          <w:szCs w:val="24"/>
        </w:rPr>
        <w:footnoteReference w:id="3"/>
      </w:r>
      <w:r w:rsidRPr="00AD137E">
        <w:rPr>
          <w:rFonts w:ascii="Franklin Gothic Book" w:hAnsi="Franklin Gothic Book"/>
          <w:sz w:val="24"/>
          <w:szCs w:val="24"/>
        </w:rPr>
        <w:t xml:space="preserve">. </w:t>
      </w:r>
    </w:p>
    <w:p w14:paraId="342137E9" w14:textId="77777777" w:rsidR="00B55051" w:rsidRPr="00AD137E" w:rsidRDefault="00B55051" w:rsidP="00AD137E">
      <w:pPr>
        <w:pStyle w:val="PlainText"/>
        <w:ind w:left="1440"/>
        <w:jc w:val="both"/>
        <w:rPr>
          <w:rFonts w:ascii="Franklin Gothic Book" w:hAnsi="Franklin Gothic Book"/>
          <w:iCs/>
          <w:sz w:val="24"/>
          <w:szCs w:val="24"/>
        </w:rPr>
      </w:pPr>
    </w:p>
    <w:p w14:paraId="796AA3D5" w14:textId="77777777" w:rsidR="00223351" w:rsidRPr="00AD137E" w:rsidRDefault="00B55051" w:rsidP="00AD137E">
      <w:pPr>
        <w:pStyle w:val="PlainText"/>
        <w:numPr>
          <w:ilvl w:val="5"/>
          <w:numId w:val="5"/>
        </w:numPr>
        <w:tabs>
          <w:tab w:val="clear" w:pos="2160"/>
          <w:tab w:val="num" w:pos="1620"/>
        </w:tabs>
        <w:ind w:left="1800"/>
        <w:jc w:val="both"/>
        <w:rPr>
          <w:rFonts w:ascii="Franklin Gothic Book" w:hAnsi="Franklin Gothic Book"/>
          <w:sz w:val="24"/>
          <w:szCs w:val="24"/>
        </w:rPr>
      </w:pPr>
      <w:bookmarkStart w:id="12" w:name="_DV_M18"/>
      <w:bookmarkEnd w:id="12"/>
      <w:r w:rsidRPr="00AD137E">
        <w:rPr>
          <w:rFonts w:ascii="Franklin Gothic Book" w:hAnsi="Franklin Gothic Book"/>
          <w:sz w:val="24"/>
          <w:szCs w:val="24"/>
        </w:rPr>
        <w:t xml:space="preserve"> </w:t>
      </w:r>
      <w:r w:rsidR="00223351" w:rsidRPr="00AD137E">
        <w:rPr>
          <w:rFonts w:ascii="Franklin Gothic Book" w:hAnsi="Franklin Gothic Book"/>
          <w:sz w:val="24"/>
          <w:szCs w:val="24"/>
        </w:rPr>
        <w:t>The manager sh</w:t>
      </w:r>
      <w:r w:rsidR="002F21F1" w:rsidRPr="00AD137E">
        <w:rPr>
          <w:rFonts w:ascii="Franklin Gothic Book" w:hAnsi="Franklin Gothic Book"/>
          <w:sz w:val="24"/>
          <w:szCs w:val="24"/>
        </w:rPr>
        <w:t>ould</w:t>
      </w:r>
      <w:r w:rsidR="00223351" w:rsidRPr="00AD137E">
        <w:rPr>
          <w:rFonts w:ascii="Franklin Gothic Book" w:hAnsi="Franklin Gothic Book"/>
          <w:sz w:val="24"/>
          <w:szCs w:val="24"/>
        </w:rPr>
        <w:t>, so far as he / she is able, procure that key supervisory staff receive regular competition law compliance training addressing issues relevant to aviation</w:t>
      </w:r>
      <w:r w:rsidR="002F21F1" w:rsidRPr="00AD137E">
        <w:rPr>
          <w:rFonts w:ascii="Franklin Gothic Book" w:hAnsi="Franklin Gothic Book"/>
          <w:sz w:val="24"/>
          <w:szCs w:val="24"/>
        </w:rPr>
        <w:t xml:space="preserve"> throughput locations</w:t>
      </w:r>
      <w:r w:rsidR="00223351" w:rsidRPr="00AD137E">
        <w:rPr>
          <w:rFonts w:ascii="Franklin Gothic Book" w:hAnsi="Franklin Gothic Book"/>
          <w:sz w:val="24"/>
          <w:szCs w:val="24"/>
        </w:rPr>
        <w:t xml:space="preserve">. </w:t>
      </w:r>
    </w:p>
    <w:p w14:paraId="0B1C1972" w14:textId="77777777" w:rsidR="008B7461" w:rsidRPr="00AD137E" w:rsidRDefault="008B7461" w:rsidP="00AD137E">
      <w:pPr>
        <w:pStyle w:val="PlainText"/>
        <w:jc w:val="both"/>
        <w:rPr>
          <w:rFonts w:ascii="Franklin Gothic Book" w:hAnsi="Franklin Gothic Book"/>
          <w:sz w:val="24"/>
          <w:szCs w:val="24"/>
        </w:rPr>
      </w:pPr>
      <w:bookmarkStart w:id="13" w:name="_DV_M19"/>
      <w:bookmarkEnd w:id="13"/>
    </w:p>
    <w:p w14:paraId="5008CFA7" w14:textId="77777777" w:rsidR="00B4066B" w:rsidRPr="00AD137E" w:rsidRDefault="00223351" w:rsidP="00AD137E">
      <w:pPr>
        <w:pStyle w:val="PlainText"/>
        <w:numPr>
          <w:ilvl w:val="0"/>
          <w:numId w:val="3"/>
        </w:numPr>
        <w:jc w:val="both"/>
        <w:rPr>
          <w:rFonts w:ascii="Franklin Gothic Book" w:hAnsi="Franklin Gothic Book"/>
          <w:sz w:val="24"/>
          <w:szCs w:val="24"/>
        </w:rPr>
      </w:pPr>
      <w:r w:rsidRPr="00AD137E">
        <w:rPr>
          <w:rFonts w:ascii="Franklin Gothic Book" w:hAnsi="Franklin Gothic Book"/>
          <w:sz w:val="24"/>
          <w:szCs w:val="24"/>
        </w:rPr>
        <w:t xml:space="preserve">In circumstances where employees / contractors of any aviation fuel supplier </w:t>
      </w:r>
      <w:r w:rsidR="003B3C0E" w:rsidRPr="00AD137E">
        <w:rPr>
          <w:rFonts w:ascii="Franklin Gothic Book" w:hAnsi="Franklin Gothic Book"/>
          <w:sz w:val="24"/>
          <w:szCs w:val="24"/>
        </w:rPr>
        <w:t>or employees/contractors o</w:t>
      </w:r>
      <w:r w:rsidR="00743AA2" w:rsidRPr="00AD137E">
        <w:rPr>
          <w:rFonts w:ascii="Franklin Gothic Book" w:hAnsi="Franklin Gothic Book"/>
          <w:sz w:val="24"/>
          <w:szCs w:val="24"/>
        </w:rPr>
        <w:t>f</w:t>
      </w:r>
      <w:r w:rsidR="003B3C0E" w:rsidRPr="00AD137E">
        <w:rPr>
          <w:rFonts w:ascii="Franklin Gothic Book" w:hAnsi="Franklin Gothic Book"/>
          <w:sz w:val="24"/>
          <w:szCs w:val="24"/>
        </w:rPr>
        <w:t xml:space="preserve"> the operator (not employed at that location)</w:t>
      </w:r>
      <w:r w:rsidR="00DC0EA6" w:rsidRPr="00AD137E">
        <w:rPr>
          <w:rFonts w:ascii="Franklin Gothic Book" w:hAnsi="Franklin Gothic Book"/>
          <w:sz w:val="24"/>
          <w:szCs w:val="24"/>
        </w:rPr>
        <w:t xml:space="preserve"> and/or third party auditors/inspectors</w:t>
      </w:r>
      <w:r w:rsidR="003B3C0E" w:rsidRPr="00AD137E">
        <w:rPr>
          <w:rFonts w:ascii="Franklin Gothic Book" w:hAnsi="Franklin Gothic Book"/>
          <w:sz w:val="24"/>
          <w:szCs w:val="24"/>
        </w:rPr>
        <w:t xml:space="preserve"> </w:t>
      </w:r>
      <w:r w:rsidRPr="00AD137E">
        <w:rPr>
          <w:rFonts w:ascii="Franklin Gothic Book" w:hAnsi="Franklin Gothic Book"/>
          <w:sz w:val="24"/>
          <w:szCs w:val="24"/>
        </w:rPr>
        <w:t xml:space="preserve">conduct activities pursuant to which there may be access to Sensitive Information (e.g. internal audits / </w:t>
      </w:r>
      <w:r w:rsidR="003B3C0E" w:rsidRPr="00AD137E">
        <w:rPr>
          <w:rFonts w:ascii="Franklin Gothic Book" w:hAnsi="Franklin Gothic Book"/>
          <w:sz w:val="24"/>
          <w:szCs w:val="24"/>
        </w:rPr>
        <w:t>o</w:t>
      </w:r>
      <w:r w:rsidR="005705E6" w:rsidRPr="00AD137E">
        <w:rPr>
          <w:rFonts w:ascii="Franklin Gothic Book" w:hAnsi="Franklin Gothic Book"/>
          <w:sz w:val="24"/>
          <w:szCs w:val="24"/>
        </w:rPr>
        <w:t>perational</w:t>
      </w:r>
      <w:r w:rsidRPr="00AD137E">
        <w:rPr>
          <w:rFonts w:ascii="Franklin Gothic Book" w:hAnsi="Franklin Gothic Book"/>
          <w:sz w:val="24"/>
          <w:szCs w:val="24"/>
        </w:rPr>
        <w:t xml:space="preserve"> ins</w:t>
      </w:r>
      <w:r w:rsidR="002F21F1" w:rsidRPr="00AD137E">
        <w:rPr>
          <w:rFonts w:ascii="Franklin Gothic Book" w:hAnsi="Franklin Gothic Book"/>
          <w:sz w:val="24"/>
          <w:szCs w:val="24"/>
        </w:rPr>
        <w:t>pections) of any aviation throughput locations</w:t>
      </w:r>
      <w:r w:rsidRPr="00AD137E">
        <w:rPr>
          <w:rFonts w:ascii="Franklin Gothic Book" w:hAnsi="Franklin Gothic Book"/>
          <w:sz w:val="24"/>
          <w:szCs w:val="24"/>
        </w:rPr>
        <w:t>, the manager sh</w:t>
      </w:r>
      <w:r w:rsidR="002F21F1" w:rsidRPr="00AD137E">
        <w:rPr>
          <w:rFonts w:ascii="Franklin Gothic Book" w:hAnsi="Franklin Gothic Book"/>
          <w:sz w:val="24"/>
          <w:szCs w:val="24"/>
        </w:rPr>
        <w:t>ould</w:t>
      </w:r>
      <w:r w:rsidRPr="00AD137E">
        <w:rPr>
          <w:rFonts w:ascii="Franklin Gothic Book" w:hAnsi="Franklin Gothic Book"/>
          <w:sz w:val="24"/>
          <w:szCs w:val="24"/>
        </w:rPr>
        <w:t xml:space="preserve"> ensure that appropriate </w:t>
      </w:r>
      <w:r w:rsidR="003B3C0E" w:rsidRPr="00AD137E">
        <w:rPr>
          <w:rFonts w:ascii="Franklin Gothic Book" w:hAnsi="Franklin Gothic Book"/>
          <w:sz w:val="24"/>
          <w:szCs w:val="24"/>
        </w:rPr>
        <w:t xml:space="preserve">(Tier 3) </w:t>
      </w:r>
      <w:r w:rsidRPr="00AD137E">
        <w:rPr>
          <w:rFonts w:ascii="Franklin Gothic Book" w:hAnsi="Franklin Gothic Book"/>
          <w:sz w:val="24"/>
          <w:szCs w:val="24"/>
        </w:rPr>
        <w:t>confidentiality agreements</w:t>
      </w:r>
      <w:bookmarkStart w:id="14" w:name="_DV_M20"/>
      <w:bookmarkEnd w:id="14"/>
      <w:r w:rsidRPr="00AD137E">
        <w:rPr>
          <w:rFonts w:ascii="Franklin Gothic Book" w:hAnsi="Franklin Gothic Book"/>
          <w:sz w:val="24"/>
          <w:szCs w:val="24"/>
        </w:rPr>
        <w:t xml:space="preserve"> are signed</w:t>
      </w:r>
      <w:r w:rsidR="003B3C0E" w:rsidRPr="00AD137E">
        <w:rPr>
          <w:rFonts w:ascii="Franklin Gothic Book" w:hAnsi="Franklin Gothic Book"/>
          <w:sz w:val="24"/>
          <w:szCs w:val="24"/>
        </w:rPr>
        <w:t xml:space="preserve"> prior to the commencement of the visit</w:t>
      </w:r>
      <w:r w:rsidR="00B55051" w:rsidRPr="00AD137E">
        <w:rPr>
          <w:rFonts w:ascii="Franklin Gothic Book" w:hAnsi="Franklin Gothic Book"/>
          <w:sz w:val="24"/>
          <w:szCs w:val="24"/>
        </w:rPr>
        <w:t>.</w:t>
      </w:r>
      <w:r w:rsidR="00853F36" w:rsidRPr="00AD137E">
        <w:rPr>
          <w:rFonts w:ascii="Franklin Gothic Book" w:hAnsi="Franklin Gothic Book"/>
          <w:sz w:val="24"/>
          <w:szCs w:val="24"/>
        </w:rPr>
        <w:t xml:space="preserve"> </w:t>
      </w:r>
      <w:r w:rsidR="003B3C0E" w:rsidRPr="00AD137E">
        <w:rPr>
          <w:rFonts w:ascii="Franklin Gothic Book" w:hAnsi="Franklin Gothic Book"/>
          <w:sz w:val="24"/>
          <w:szCs w:val="24"/>
        </w:rPr>
        <w:t xml:space="preserve">Visiting employees/contractors who have a commercial airlines sales/marketing role  must not have access to </w:t>
      </w:r>
      <w:r w:rsidR="00DC0EA6" w:rsidRPr="00AD137E">
        <w:rPr>
          <w:rFonts w:ascii="Franklin Gothic Book" w:hAnsi="Franklin Gothic Book"/>
          <w:sz w:val="24"/>
          <w:szCs w:val="24"/>
        </w:rPr>
        <w:t>S</w:t>
      </w:r>
      <w:r w:rsidR="003B3C0E" w:rsidRPr="00AD137E">
        <w:rPr>
          <w:rFonts w:ascii="Franklin Gothic Book" w:hAnsi="Franklin Gothic Book"/>
          <w:sz w:val="24"/>
          <w:szCs w:val="24"/>
        </w:rPr>
        <w:t>ensitive</w:t>
      </w:r>
      <w:r w:rsidR="00536B6D" w:rsidRPr="00AD137E">
        <w:rPr>
          <w:rFonts w:ascii="Franklin Gothic Book" w:hAnsi="Franklin Gothic Book"/>
          <w:sz w:val="24"/>
          <w:szCs w:val="24"/>
        </w:rPr>
        <w:t xml:space="preserve"> </w:t>
      </w:r>
      <w:r w:rsidR="00DC0EA6" w:rsidRPr="00AD137E">
        <w:rPr>
          <w:rFonts w:ascii="Franklin Gothic Book" w:hAnsi="Franklin Gothic Book"/>
          <w:sz w:val="24"/>
          <w:szCs w:val="24"/>
        </w:rPr>
        <w:t>I</w:t>
      </w:r>
      <w:r w:rsidR="003B3C0E" w:rsidRPr="00AD137E">
        <w:rPr>
          <w:rFonts w:ascii="Franklin Gothic Book" w:hAnsi="Franklin Gothic Book"/>
          <w:sz w:val="24"/>
          <w:szCs w:val="24"/>
        </w:rPr>
        <w:t>nformation during visits in any case</w:t>
      </w:r>
      <w:r w:rsidR="003B3C0E" w:rsidRPr="00AD137E" w:rsidDel="003B3C0E">
        <w:rPr>
          <w:rFonts w:ascii="Franklin Gothic Book" w:hAnsi="Franklin Gothic Book"/>
          <w:sz w:val="24"/>
          <w:szCs w:val="24"/>
        </w:rPr>
        <w:t xml:space="preserve"> </w:t>
      </w:r>
    </w:p>
    <w:p w14:paraId="7D131E12" w14:textId="77777777" w:rsidR="00853F36" w:rsidRPr="00AD137E" w:rsidRDefault="00853F36" w:rsidP="00AD137E">
      <w:pPr>
        <w:pStyle w:val="PlainText"/>
        <w:ind w:left="360"/>
        <w:jc w:val="both"/>
        <w:rPr>
          <w:rFonts w:ascii="Franklin Gothic Book" w:eastAsia="MS Mincho" w:hAnsi="Franklin Gothic Book" w:cs="Arial"/>
          <w:i/>
          <w:iCs/>
          <w:color w:val="000000"/>
          <w:lang w:eastAsia="ja-JP" w:bidi="th-TH"/>
        </w:rPr>
      </w:pPr>
    </w:p>
    <w:p w14:paraId="617581A9" w14:textId="1C1017A7" w:rsidR="00D24BE2" w:rsidRPr="00AD137E" w:rsidRDefault="00D24BE2" w:rsidP="00AD137E">
      <w:pPr>
        <w:pStyle w:val="PlainText"/>
        <w:numPr>
          <w:ilvl w:val="0"/>
          <w:numId w:val="3"/>
        </w:numPr>
        <w:jc w:val="both"/>
        <w:rPr>
          <w:rFonts w:ascii="Franklin Gothic Book" w:hAnsi="Franklin Gothic Book"/>
          <w:sz w:val="24"/>
          <w:szCs w:val="24"/>
        </w:rPr>
      </w:pPr>
      <w:bookmarkStart w:id="15" w:name="_DV_M40"/>
      <w:bookmarkEnd w:id="15"/>
      <w:r w:rsidRPr="00AD137E">
        <w:rPr>
          <w:rFonts w:ascii="Franklin Gothic Book" w:hAnsi="Franklin Gothic Book"/>
          <w:sz w:val="24"/>
          <w:szCs w:val="24"/>
        </w:rPr>
        <w:t>While the above procedures are designed to restrict the flow of potentially sensitive information to the minimum level strictly necessary for the efficient operation of the aviation throughput location there is a residual possibility that potentially Sensitive Information  may inadvertently flow notwithstanding the efforts to avoid such a circumstance. Operator/manager should therefore consider whether information flow restrictions (such as a “</w:t>
      </w:r>
      <w:r w:rsidRPr="00AD137E">
        <w:rPr>
          <w:rFonts w:ascii="Franklin Gothic Book" w:hAnsi="Franklin Gothic Book"/>
          <w:b/>
          <w:bCs/>
          <w:sz w:val="24"/>
          <w:szCs w:val="24"/>
        </w:rPr>
        <w:t>firewall</w:t>
      </w:r>
      <w:r w:rsidRPr="00AD137E">
        <w:rPr>
          <w:rFonts w:ascii="Franklin Gothic Book" w:hAnsi="Franklin Gothic Book"/>
          <w:sz w:val="24"/>
          <w:szCs w:val="24"/>
        </w:rPr>
        <w:t xml:space="preserve">” or other appropriate procedures) between their respective operations and, if applicable, other business groups including, in particular, commercial </w:t>
      </w:r>
      <w:r w:rsidR="00011EF3" w:rsidRPr="00AD137E">
        <w:rPr>
          <w:rFonts w:ascii="Franklin Gothic Book" w:hAnsi="Franklin Gothic Book"/>
          <w:sz w:val="24"/>
          <w:szCs w:val="24"/>
        </w:rPr>
        <w:t>customer</w:t>
      </w:r>
      <w:r w:rsidRPr="00AD137E">
        <w:rPr>
          <w:rFonts w:ascii="Franklin Gothic Book" w:hAnsi="Franklin Gothic Book"/>
          <w:sz w:val="24"/>
          <w:szCs w:val="24"/>
        </w:rPr>
        <w:t xml:space="preserve"> marketing and sales groups might be of assistance as a further defence to prevent the flow of potentially Sensitive Information in a manner that may have an anti-competitive effect.</w:t>
      </w:r>
    </w:p>
    <w:p w14:paraId="2489F7E8" w14:textId="77777777" w:rsidR="00763FD7" w:rsidRPr="00AD137E" w:rsidRDefault="00763FD7" w:rsidP="00AD137E">
      <w:pPr>
        <w:pStyle w:val="ListParagraph"/>
        <w:jc w:val="both"/>
        <w:rPr>
          <w:rFonts w:ascii="Franklin Gothic Book" w:hAnsi="Franklin Gothic Book"/>
          <w:sz w:val="24"/>
          <w:szCs w:val="24"/>
        </w:rPr>
      </w:pPr>
    </w:p>
    <w:p w14:paraId="73FC2A9A" w14:textId="2344C656" w:rsidR="00853F36" w:rsidRPr="00AD137E" w:rsidRDefault="003343D3" w:rsidP="00720262">
      <w:pPr>
        <w:pStyle w:val="PlainText"/>
        <w:ind w:left="360"/>
        <w:jc w:val="right"/>
        <w:rPr>
          <w:rFonts w:ascii="Franklin Gothic Book" w:hAnsi="Franklin Gothic Book"/>
          <w:sz w:val="24"/>
          <w:szCs w:val="24"/>
        </w:rPr>
      </w:pPr>
      <w:r w:rsidRPr="00AD137E">
        <w:rPr>
          <w:rFonts w:ascii="Franklin Gothic Book" w:hAnsi="Franklin Gothic Book"/>
          <w:color w:val="000000"/>
        </w:rPr>
        <w:t>November</w:t>
      </w:r>
      <w:r w:rsidR="00720262">
        <w:rPr>
          <w:rFonts w:ascii="Franklin Gothic Book" w:hAnsi="Franklin Gothic Book"/>
          <w:color w:val="000000"/>
        </w:rPr>
        <w:t xml:space="preserve"> </w:t>
      </w:r>
      <w:r w:rsidRPr="00AD137E">
        <w:rPr>
          <w:rFonts w:ascii="Franklin Gothic Book" w:hAnsi="Franklin Gothic Book"/>
          <w:color w:val="000000"/>
        </w:rPr>
        <w:t xml:space="preserve">2020  </w:t>
      </w:r>
    </w:p>
    <w:p w14:paraId="5FDD92E6" w14:textId="380A65BD" w:rsidR="008B7461" w:rsidRPr="00AD137E" w:rsidRDefault="00B55051" w:rsidP="00AD137E">
      <w:pPr>
        <w:jc w:val="both"/>
        <w:rPr>
          <w:rFonts w:ascii="Franklin Gothic Book" w:hAnsi="Franklin Gothic Book"/>
          <w:b/>
          <w:bCs/>
          <w:sz w:val="24"/>
          <w:szCs w:val="24"/>
          <w:u w:val="single"/>
        </w:rPr>
      </w:pPr>
      <w:r w:rsidRPr="00AD137E">
        <w:rPr>
          <w:rFonts w:ascii="Franklin Gothic Book" w:hAnsi="Franklin Gothic Book"/>
          <w:sz w:val="24"/>
          <w:szCs w:val="24"/>
        </w:rPr>
        <w:br w:type="page"/>
      </w:r>
      <w:r w:rsidR="008B7461" w:rsidRPr="00AD137E">
        <w:rPr>
          <w:rFonts w:ascii="Franklin Gothic Book" w:hAnsi="Franklin Gothic Book"/>
          <w:b/>
          <w:bCs/>
          <w:sz w:val="24"/>
          <w:szCs w:val="24"/>
          <w:u w:val="single"/>
        </w:rPr>
        <w:lastRenderedPageBreak/>
        <w:t>APPENDIX 1</w:t>
      </w:r>
    </w:p>
    <w:p w14:paraId="5259661C" w14:textId="77777777" w:rsidR="008B7461" w:rsidRPr="00AD137E" w:rsidRDefault="008B7461" w:rsidP="00AD137E">
      <w:pPr>
        <w:jc w:val="both"/>
        <w:rPr>
          <w:rFonts w:ascii="Franklin Gothic Book" w:hAnsi="Franklin Gothic Book"/>
          <w:sz w:val="24"/>
          <w:szCs w:val="24"/>
        </w:rPr>
      </w:pPr>
      <w:r w:rsidRPr="00AD137E">
        <w:rPr>
          <w:rFonts w:ascii="Franklin Gothic Book" w:hAnsi="Franklin Gothic Book"/>
          <w:sz w:val="24"/>
          <w:szCs w:val="24"/>
        </w:rPr>
        <w:t xml:space="preserve">(A) Sensitive Information is information pertaining to actual or potential competitors that may have an impact on competitive conduct. This may include (but is not limited to): </w:t>
      </w:r>
    </w:p>
    <w:p w14:paraId="4AAF10DF"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(i)</w:t>
      </w:r>
      <w:r w:rsidRPr="00AD137E">
        <w:rPr>
          <w:rFonts w:ascii="Franklin Gothic Book" w:hAnsi="Franklin Gothic Book"/>
          <w:sz w:val="24"/>
          <w:szCs w:val="24"/>
        </w:rPr>
        <w:tab/>
        <w:t xml:space="preserve">the identity of customers; </w:t>
      </w:r>
      <w:r w:rsidR="00523E9B" w:rsidRPr="00AD137E">
        <w:rPr>
          <w:rFonts w:ascii="Franklin Gothic Book" w:hAnsi="Franklin Gothic Book"/>
          <w:sz w:val="24"/>
          <w:szCs w:val="24"/>
        </w:rPr>
        <w:t>i.e. the names of airlines being supplied by each fuel supplier;</w:t>
      </w:r>
    </w:p>
    <w:p w14:paraId="3927068A"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(ii)</w:t>
      </w:r>
      <w:r w:rsidRPr="00AD137E">
        <w:rPr>
          <w:rFonts w:ascii="Franklin Gothic Book" w:hAnsi="Franklin Gothic Book"/>
          <w:sz w:val="24"/>
          <w:szCs w:val="24"/>
        </w:rPr>
        <w:tab/>
        <w:t xml:space="preserve">current / future prices discounts, allowances, credit terms; </w:t>
      </w:r>
    </w:p>
    <w:p w14:paraId="2932B992"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(iii)</w:t>
      </w:r>
      <w:r w:rsidRPr="00AD137E">
        <w:rPr>
          <w:rFonts w:ascii="Franklin Gothic Book" w:hAnsi="Franklin Gothic Book"/>
          <w:sz w:val="24"/>
          <w:szCs w:val="24"/>
        </w:rPr>
        <w:tab/>
        <w:t xml:space="preserve">current/future sales volumes; </w:t>
      </w:r>
    </w:p>
    <w:p w14:paraId="1A05DCED"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(iv)</w:t>
      </w:r>
      <w:r w:rsidRPr="00AD137E">
        <w:rPr>
          <w:rFonts w:ascii="Franklin Gothic Book" w:hAnsi="Franklin Gothic Book"/>
          <w:sz w:val="24"/>
          <w:szCs w:val="24"/>
        </w:rPr>
        <w:tab/>
        <w:t>pricing policies, price levels, price projections, price changes, differentials;</w:t>
      </w:r>
    </w:p>
    <w:p w14:paraId="6DF91D21"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(v)</w:t>
      </w:r>
      <w:r w:rsidRPr="00AD137E">
        <w:rPr>
          <w:rFonts w:ascii="Franklin Gothic Book" w:hAnsi="Franklin Gothic Book"/>
          <w:sz w:val="24"/>
          <w:szCs w:val="24"/>
        </w:rPr>
        <w:tab/>
        <w:t>supply costs;</w:t>
      </w:r>
    </w:p>
    <w:p w14:paraId="08DF5B33"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(vi)</w:t>
      </w:r>
      <w:r w:rsidRPr="00AD137E">
        <w:rPr>
          <w:rFonts w:ascii="Franklin Gothic Book" w:hAnsi="Franklin Gothic Book"/>
          <w:sz w:val="24"/>
          <w:szCs w:val="24"/>
        </w:rPr>
        <w:tab/>
        <w:t>supply and infrastructure availability outlooks;</w:t>
      </w:r>
      <w:r w:rsidR="00523E9B" w:rsidRPr="00AD137E">
        <w:rPr>
          <w:rFonts w:ascii="Franklin Gothic Book" w:hAnsi="Franklin Gothic Book"/>
          <w:sz w:val="24"/>
          <w:szCs w:val="24"/>
        </w:rPr>
        <w:t xml:space="preserve"> i.e.the forecast fuel supply for each supplier to the airport or customer  as may be impacted by their available fuel stocks or their ability to deliver through their infrastructure to the airport or customer;</w:t>
      </w:r>
    </w:p>
    <w:p w14:paraId="7BBA6FB1"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 xml:space="preserve">(vii) </w:t>
      </w:r>
      <w:r w:rsidR="00B55051" w:rsidRPr="00AD137E">
        <w:rPr>
          <w:rFonts w:ascii="Franklin Gothic Book" w:hAnsi="Franklin Gothic Book"/>
          <w:sz w:val="24"/>
          <w:szCs w:val="24"/>
        </w:rPr>
        <w:tab/>
      </w:r>
      <w:r w:rsidRPr="00AD137E">
        <w:rPr>
          <w:rFonts w:ascii="Franklin Gothic Book" w:hAnsi="Franklin Gothic Book"/>
          <w:sz w:val="24"/>
          <w:szCs w:val="24"/>
        </w:rPr>
        <w:t>industry production changes;</w:t>
      </w:r>
      <w:r w:rsidR="00523E9B" w:rsidRPr="00AD137E">
        <w:rPr>
          <w:rFonts w:ascii="Franklin Gothic Book" w:hAnsi="Franklin Gothic Book"/>
          <w:sz w:val="24"/>
          <w:szCs w:val="24"/>
        </w:rPr>
        <w:t xml:space="preserve"> i.e. changes to refinery aviation fuel production forecasts which may impact one or more fuel suppliers aviation fuel stocks and therefore ability to supply fuel to the airport or customer;</w:t>
      </w:r>
    </w:p>
    <w:p w14:paraId="3A5BD409"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(viii)</w:t>
      </w:r>
      <w:r w:rsidR="00B55051" w:rsidRPr="00AD137E">
        <w:rPr>
          <w:rFonts w:ascii="Franklin Gothic Book" w:hAnsi="Franklin Gothic Book"/>
          <w:sz w:val="24"/>
          <w:szCs w:val="24"/>
        </w:rPr>
        <w:tab/>
      </w:r>
      <w:r w:rsidRPr="00AD137E">
        <w:rPr>
          <w:rFonts w:ascii="Franklin Gothic Book" w:hAnsi="Franklin Gothic Book"/>
          <w:sz w:val="24"/>
          <w:szCs w:val="24"/>
        </w:rPr>
        <w:t xml:space="preserve"> transportation rates or rate policies for individual shipments;</w:t>
      </w:r>
    </w:p>
    <w:p w14:paraId="6FE22520"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(ix)</w:t>
      </w:r>
      <w:r w:rsidRPr="00AD137E">
        <w:rPr>
          <w:rFonts w:ascii="Franklin Gothic Book" w:hAnsi="Franklin Gothic Book"/>
          <w:sz w:val="24"/>
          <w:szCs w:val="24"/>
        </w:rPr>
        <w:tab/>
        <w:t>contract bids for particular products or particular airports;</w:t>
      </w:r>
    </w:p>
    <w:p w14:paraId="51B71DE2"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(x)</w:t>
      </w:r>
      <w:r w:rsidRPr="00AD137E">
        <w:rPr>
          <w:rFonts w:ascii="Franklin Gothic Book" w:hAnsi="Franklin Gothic Book"/>
          <w:sz w:val="24"/>
          <w:szCs w:val="24"/>
        </w:rPr>
        <w:tab/>
        <w:t xml:space="preserve">procedures for responding to </w:t>
      </w:r>
      <w:r w:rsidR="00011EF3" w:rsidRPr="00AD137E">
        <w:rPr>
          <w:rFonts w:ascii="Franklin Gothic Book" w:hAnsi="Franklin Gothic Book"/>
          <w:sz w:val="24"/>
          <w:szCs w:val="24"/>
        </w:rPr>
        <w:t>customer</w:t>
      </w:r>
      <w:r w:rsidRPr="00AD137E">
        <w:rPr>
          <w:rFonts w:ascii="Franklin Gothic Book" w:hAnsi="Franklin Gothic Book"/>
          <w:sz w:val="24"/>
          <w:szCs w:val="24"/>
        </w:rPr>
        <w:t xml:space="preserve"> bid invitations; </w:t>
      </w:r>
    </w:p>
    <w:p w14:paraId="7902383F"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(xi)</w:t>
      </w:r>
      <w:r w:rsidRPr="00AD137E">
        <w:rPr>
          <w:rFonts w:ascii="Franklin Gothic Book" w:hAnsi="Franklin Gothic Book"/>
          <w:sz w:val="24"/>
          <w:szCs w:val="24"/>
        </w:rPr>
        <w:tab/>
        <w:t xml:space="preserve">customers’ fees; </w:t>
      </w:r>
    </w:p>
    <w:p w14:paraId="6534BE39" w14:textId="77777777" w:rsidR="008B7461" w:rsidRPr="00AD137E" w:rsidRDefault="008B7461" w:rsidP="00AD137E">
      <w:pPr>
        <w:spacing w:after="0"/>
        <w:jc w:val="both"/>
        <w:rPr>
          <w:rFonts w:ascii="Franklin Gothic Book" w:hAnsi="Franklin Gothic Book"/>
          <w:sz w:val="24"/>
          <w:szCs w:val="24"/>
        </w:rPr>
      </w:pPr>
      <w:r w:rsidRPr="00AD137E">
        <w:rPr>
          <w:rFonts w:ascii="Franklin Gothic Book" w:hAnsi="Franklin Gothic Book"/>
          <w:sz w:val="24"/>
          <w:szCs w:val="24"/>
        </w:rPr>
        <w:t xml:space="preserve">(xii) </w:t>
      </w:r>
      <w:r w:rsidR="00B55051" w:rsidRPr="00AD137E">
        <w:rPr>
          <w:rFonts w:ascii="Franklin Gothic Book" w:hAnsi="Franklin Gothic Book"/>
          <w:sz w:val="24"/>
          <w:szCs w:val="24"/>
        </w:rPr>
        <w:tab/>
      </w:r>
      <w:r w:rsidR="00523E9B" w:rsidRPr="00AD137E">
        <w:rPr>
          <w:rFonts w:ascii="Franklin Gothic Book" w:hAnsi="Franklin Gothic Book"/>
          <w:sz w:val="24"/>
          <w:szCs w:val="24"/>
        </w:rPr>
        <w:t xml:space="preserve">supplier’s </w:t>
      </w:r>
      <w:r w:rsidRPr="00AD137E">
        <w:rPr>
          <w:rFonts w:ascii="Franklin Gothic Book" w:hAnsi="Franklin Gothic Book"/>
          <w:sz w:val="24"/>
          <w:szCs w:val="24"/>
        </w:rPr>
        <w:t>plans for expansion of business/marketing customers;</w:t>
      </w:r>
    </w:p>
    <w:p w14:paraId="33727BEE" w14:textId="77777777" w:rsidR="00B55051" w:rsidRPr="00AD137E" w:rsidRDefault="00B55051" w:rsidP="00AD137E">
      <w:pPr>
        <w:spacing w:after="0"/>
        <w:jc w:val="both"/>
        <w:rPr>
          <w:rFonts w:ascii="Franklin Gothic Book" w:hAnsi="Franklin Gothic Book"/>
          <w:sz w:val="24"/>
          <w:szCs w:val="24"/>
        </w:rPr>
      </w:pPr>
    </w:p>
    <w:p w14:paraId="4A093087" w14:textId="77777777" w:rsidR="008B7461" w:rsidRPr="00AD137E" w:rsidRDefault="008B7461" w:rsidP="00AD137E">
      <w:pPr>
        <w:jc w:val="both"/>
        <w:rPr>
          <w:rFonts w:ascii="Franklin Gothic Book" w:hAnsi="Franklin Gothic Book"/>
          <w:sz w:val="24"/>
          <w:szCs w:val="24"/>
        </w:rPr>
      </w:pPr>
      <w:r w:rsidRPr="00AD137E">
        <w:rPr>
          <w:rFonts w:ascii="Franklin Gothic Book" w:hAnsi="Franklin Gothic Book"/>
          <w:sz w:val="24"/>
          <w:szCs w:val="24"/>
        </w:rPr>
        <w:t xml:space="preserve">It should be understood that not all of the items mentioned will be found within the framework of the </w:t>
      </w:r>
      <w:r w:rsidR="00B55051" w:rsidRPr="00AD137E">
        <w:rPr>
          <w:rFonts w:ascii="Franklin Gothic Book" w:hAnsi="Franklin Gothic Book"/>
          <w:sz w:val="24"/>
          <w:szCs w:val="24"/>
        </w:rPr>
        <w:t xml:space="preserve">throughput </w:t>
      </w:r>
      <w:r w:rsidRPr="00AD137E">
        <w:rPr>
          <w:rFonts w:ascii="Franklin Gothic Book" w:hAnsi="Franklin Gothic Book"/>
          <w:sz w:val="24"/>
          <w:szCs w:val="24"/>
        </w:rPr>
        <w:t>operation.</w:t>
      </w:r>
    </w:p>
    <w:p w14:paraId="226C4DF9" w14:textId="59606E66" w:rsidR="00457F13" w:rsidRPr="00AD137E" w:rsidRDefault="008B7461" w:rsidP="00AD137E">
      <w:pPr>
        <w:pStyle w:val="FootnoteText"/>
        <w:ind w:left="360" w:hanging="360"/>
        <w:jc w:val="both"/>
        <w:rPr>
          <w:rFonts w:ascii="Franklin Gothic Book" w:hAnsi="Franklin Gothic Book"/>
          <w:sz w:val="22"/>
          <w:szCs w:val="22"/>
        </w:rPr>
      </w:pPr>
      <w:r w:rsidRPr="00AD137E">
        <w:rPr>
          <w:rFonts w:ascii="Franklin Gothic Book" w:hAnsi="Franklin Gothic Book"/>
          <w:sz w:val="24"/>
          <w:szCs w:val="24"/>
        </w:rPr>
        <w:t>(B) Conversely, examples of information that is not normally considered sensitive under antitrust/ competition laws include: (i) safety, health security and environmental information; (ii) legislative change and compliance data; (iii) operating and technical information (e.g. product quality; availability of resources (other than stock); equipment specifications; equipment operation / failures and disruption resulting from such events) provided that such information does not result in the disclosure of the volume of fuel supplied to or the identity of throughputters' customers</w:t>
      </w:r>
      <w:r w:rsidR="00457F13" w:rsidRPr="00AD137E">
        <w:rPr>
          <w:rFonts w:ascii="Franklin Gothic Book" w:hAnsi="Franklin Gothic Book"/>
          <w:sz w:val="24"/>
          <w:szCs w:val="24"/>
        </w:rPr>
        <w:t xml:space="preserve"> </w:t>
      </w:r>
      <w:r w:rsidR="00457F13" w:rsidRPr="00AD137E">
        <w:rPr>
          <w:rFonts w:ascii="Franklin Gothic Book" w:hAnsi="Franklin Gothic Book"/>
          <w:sz w:val="22"/>
          <w:szCs w:val="22"/>
        </w:rPr>
        <w:t>and (iv) aggregated volume information as required by relevant government or airport authorities provided, such information complies with section A(i) of Appendix 1.</w:t>
      </w:r>
    </w:p>
    <w:p w14:paraId="6378234F" w14:textId="12EF68E4" w:rsidR="003C5213" w:rsidRPr="00AD137E" w:rsidRDefault="003C5213" w:rsidP="00AD137E">
      <w:pPr>
        <w:pStyle w:val="FootnoteText"/>
        <w:ind w:left="360" w:hanging="360"/>
        <w:jc w:val="both"/>
        <w:rPr>
          <w:rFonts w:ascii="Franklin Gothic Book" w:hAnsi="Franklin Gothic Book"/>
          <w:sz w:val="22"/>
          <w:szCs w:val="22"/>
        </w:rPr>
      </w:pPr>
    </w:p>
    <w:p w14:paraId="26272C42" w14:textId="77777777" w:rsidR="003C5213" w:rsidRPr="00AD137E" w:rsidRDefault="003C5213" w:rsidP="00AD137E">
      <w:pPr>
        <w:pStyle w:val="FootnoteText"/>
        <w:ind w:left="360" w:hanging="360"/>
        <w:jc w:val="both"/>
        <w:rPr>
          <w:rStyle w:val="DeltaViewInsertion"/>
          <w:rFonts w:ascii="Franklin Gothic Book" w:hAnsi="Franklin Gothic Book"/>
          <w:color w:val="auto"/>
          <w:sz w:val="22"/>
          <w:szCs w:val="22"/>
        </w:rPr>
      </w:pPr>
      <w:r w:rsidRPr="00AD137E">
        <w:rPr>
          <w:rStyle w:val="DeltaViewInsertion"/>
          <w:rFonts w:ascii="Franklin Gothic Book" w:hAnsi="Franklin Gothic Book"/>
          <w:color w:val="auto"/>
          <w:sz w:val="22"/>
          <w:szCs w:val="22"/>
        </w:rPr>
        <w:t>(C) The following information will always be considered Sensitive Information:</w:t>
      </w:r>
    </w:p>
    <w:p w14:paraId="47D9B4F2" w14:textId="77777777" w:rsidR="003C5213" w:rsidRPr="00AD137E" w:rsidRDefault="003C5213" w:rsidP="00AD137E">
      <w:pPr>
        <w:pStyle w:val="FootnoteText"/>
        <w:ind w:left="360" w:hanging="360"/>
        <w:jc w:val="both"/>
        <w:rPr>
          <w:rStyle w:val="DeltaViewInsertion"/>
          <w:rFonts w:ascii="Franklin Gothic Book" w:hAnsi="Franklin Gothic Book"/>
          <w:color w:val="auto"/>
          <w:sz w:val="22"/>
          <w:szCs w:val="22"/>
        </w:rPr>
      </w:pPr>
    </w:p>
    <w:p w14:paraId="05FF8102" w14:textId="77777777" w:rsidR="003C5213" w:rsidRPr="00AD137E" w:rsidRDefault="003C5213" w:rsidP="00AD137E">
      <w:pPr>
        <w:pStyle w:val="FootnoteText"/>
        <w:ind w:left="360" w:firstLine="360"/>
        <w:jc w:val="both"/>
        <w:rPr>
          <w:rStyle w:val="DeltaViewInsertion"/>
          <w:rFonts w:ascii="Franklin Gothic Book" w:hAnsi="Franklin Gothic Book"/>
          <w:color w:val="auto"/>
          <w:sz w:val="22"/>
          <w:szCs w:val="22"/>
        </w:rPr>
      </w:pPr>
      <w:r w:rsidRPr="00AD137E" w:rsidDel="009661BF">
        <w:rPr>
          <w:rStyle w:val="DeltaViewInsertion"/>
          <w:rFonts w:ascii="Franklin Gothic Book" w:hAnsi="Franklin Gothic Book"/>
          <w:color w:val="auto"/>
          <w:sz w:val="22"/>
          <w:szCs w:val="22"/>
        </w:rPr>
        <w:t xml:space="preserve"> </w:t>
      </w:r>
      <w:r w:rsidRPr="00AD137E">
        <w:rPr>
          <w:rStyle w:val="DeltaViewInsertion"/>
          <w:rFonts w:ascii="Franklin Gothic Book" w:hAnsi="Franklin Gothic Book"/>
          <w:color w:val="auto"/>
          <w:sz w:val="22"/>
          <w:szCs w:val="22"/>
        </w:rPr>
        <w:t xml:space="preserve">(i) </w:t>
      </w:r>
      <w:r w:rsidRPr="00AD137E">
        <w:rPr>
          <w:rStyle w:val="DeltaViewInsertion"/>
          <w:rFonts w:ascii="Franklin Gothic Book" w:hAnsi="Franklin Gothic Book"/>
          <w:color w:val="auto"/>
          <w:sz w:val="22"/>
          <w:szCs w:val="22"/>
        </w:rPr>
        <w:tab/>
        <w:t xml:space="preserve">Subject to section (B) (iv) of this Appendix 1, any aggregated information which is less than twelve (12) months old; and  </w:t>
      </w:r>
    </w:p>
    <w:p w14:paraId="3604DC14" w14:textId="77777777" w:rsidR="003C5213" w:rsidRPr="00AD137E" w:rsidRDefault="003C5213" w:rsidP="00AD137E">
      <w:pPr>
        <w:pStyle w:val="FootnoteText"/>
        <w:ind w:left="360"/>
        <w:jc w:val="both"/>
        <w:rPr>
          <w:rStyle w:val="DeltaViewInsertion"/>
          <w:rFonts w:ascii="Franklin Gothic Book" w:hAnsi="Franklin Gothic Book"/>
          <w:color w:val="auto"/>
          <w:sz w:val="22"/>
          <w:szCs w:val="22"/>
        </w:rPr>
      </w:pPr>
    </w:p>
    <w:p w14:paraId="737BC780" w14:textId="7B70333C" w:rsidR="003C5213" w:rsidRPr="00AD137E" w:rsidRDefault="003C5213" w:rsidP="00AD137E">
      <w:pPr>
        <w:pStyle w:val="FootnoteText"/>
        <w:ind w:left="1440" w:hanging="720"/>
        <w:jc w:val="both"/>
        <w:rPr>
          <w:rStyle w:val="DeltaViewInsertion"/>
          <w:rFonts w:ascii="Franklin Gothic Book" w:hAnsi="Franklin Gothic Book"/>
          <w:color w:val="auto"/>
          <w:sz w:val="22"/>
          <w:szCs w:val="22"/>
        </w:rPr>
      </w:pPr>
      <w:r w:rsidRPr="00AD137E">
        <w:rPr>
          <w:rStyle w:val="DeltaViewInsertion"/>
          <w:rFonts w:ascii="Franklin Gothic Book" w:hAnsi="Franklin Gothic Book"/>
          <w:color w:val="auto"/>
          <w:sz w:val="22"/>
          <w:szCs w:val="22"/>
        </w:rPr>
        <w:t xml:space="preserve">(ii) </w:t>
      </w:r>
      <w:r w:rsidRPr="00AD137E">
        <w:rPr>
          <w:rStyle w:val="DeltaViewInsertion"/>
          <w:rFonts w:ascii="Franklin Gothic Book" w:hAnsi="Franklin Gothic Book"/>
          <w:color w:val="auto"/>
          <w:sz w:val="22"/>
          <w:szCs w:val="22"/>
        </w:rPr>
        <w:tab/>
        <w:t xml:space="preserve">Information that is non-aggregated relating to an individual throughputter, regardless of whether or not that information is historic (more than twelve (12) months old) or not.  </w:t>
      </w:r>
    </w:p>
    <w:p w14:paraId="6EA16A57" w14:textId="77777777" w:rsidR="003C5213" w:rsidRPr="00AD137E" w:rsidRDefault="003C5213" w:rsidP="00AD137E">
      <w:pPr>
        <w:pStyle w:val="Para2"/>
        <w:numPr>
          <w:ilvl w:val="0"/>
          <w:numId w:val="0"/>
        </w:numPr>
        <w:spacing w:after="0"/>
        <w:ind w:left="562"/>
        <w:rPr>
          <w:rStyle w:val="DeltaViewInsertion"/>
          <w:rFonts w:ascii="Franklin Gothic Book" w:hAnsi="Franklin Gothic Book"/>
          <w:color w:val="auto"/>
        </w:rPr>
      </w:pPr>
    </w:p>
    <w:p w14:paraId="41797AB9" w14:textId="77777777" w:rsidR="003C5213" w:rsidRPr="00AD137E" w:rsidRDefault="003C5213" w:rsidP="00AD137E">
      <w:pPr>
        <w:pStyle w:val="FootnoteText"/>
        <w:ind w:left="360" w:hanging="360"/>
        <w:jc w:val="both"/>
        <w:rPr>
          <w:rStyle w:val="DeltaViewInsertion"/>
          <w:rFonts w:ascii="Franklin Gothic Book" w:hAnsi="Franklin Gothic Book"/>
          <w:color w:val="auto"/>
          <w:sz w:val="22"/>
          <w:szCs w:val="22"/>
        </w:rPr>
      </w:pPr>
      <w:r w:rsidRPr="00AD137E">
        <w:rPr>
          <w:rStyle w:val="DeltaViewInsertion"/>
          <w:rFonts w:ascii="Franklin Gothic Book" w:hAnsi="Franklin Gothic Book"/>
          <w:color w:val="auto"/>
          <w:sz w:val="22"/>
          <w:szCs w:val="22"/>
        </w:rPr>
        <w:t>(D) Information that is</w:t>
      </w:r>
      <w:r w:rsidRPr="00AD137E">
        <w:rPr>
          <w:rFonts w:ascii="Franklin Gothic Book" w:hAnsi="Franklin Gothic Book"/>
          <w:sz w:val="22"/>
          <w:szCs w:val="22"/>
        </w:rPr>
        <w:t xml:space="preserve"> aggregated </w:t>
      </w:r>
      <w:r w:rsidRPr="00AD137E">
        <w:rPr>
          <w:rStyle w:val="DeltaViewInsertion"/>
          <w:rFonts w:ascii="Franklin Gothic Book" w:hAnsi="Franklin Gothic Book"/>
          <w:color w:val="auto"/>
          <w:sz w:val="22"/>
          <w:szCs w:val="22"/>
        </w:rPr>
        <w:t>and historic (that is data which is at least twelve (12) months old) will never be considered Sensitive Information.</w:t>
      </w:r>
    </w:p>
    <w:p w14:paraId="0597A87B" w14:textId="77777777" w:rsidR="003C5213" w:rsidRPr="00AD137E" w:rsidRDefault="003C5213" w:rsidP="00AD137E">
      <w:pPr>
        <w:pStyle w:val="FootnoteText"/>
        <w:ind w:left="360" w:hanging="360"/>
        <w:jc w:val="both"/>
        <w:rPr>
          <w:rFonts w:ascii="Franklin Gothic Book" w:hAnsi="Franklin Gothic Book"/>
          <w:sz w:val="22"/>
          <w:szCs w:val="22"/>
        </w:rPr>
      </w:pPr>
    </w:p>
    <w:p w14:paraId="5D97876E" w14:textId="2FF7FD75" w:rsidR="008B7461" w:rsidRPr="00AD137E" w:rsidRDefault="008B7461" w:rsidP="00AD137E">
      <w:pPr>
        <w:jc w:val="both"/>
        <w:rPr>
          <w:rFonts w:ascii="Franklin Gothic Book" w:hAnsi="Franklin Gothic Book"/>
          <w:sz w:val="24"/>
          <w:szCs w:val="24"/>
        </w:rPr>
      </w:pPr>
    </w:p>
    <w:p w14:paraId="19335F61" w14:textId="77777777" w:rsidR="008B7461" w:rsidRPr="00AD137E" w:rsidRDefault="008B7461" w:rsidP="00AD137E">
      <w:pPr>
        <w:jc w:val="both"/>
        <w:rPr>
          <w:rFonts w:ascii="Franklin Gothic Book" w:hAnsi="Franklin Gothic Book"/>
          <w:sz w:val="24"/>
          <w:szCs w:val="24"/>
        </w:rPr>
      </w:pPr>
    </w:p>
    <w:sectPr w:rsidR="008B7461" w:rsidRPr="00AD137E" w:rsidSect="00AD137E">
      <w:footerReference w:type="default" r:id="rId11"/>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2791" w14:textId="77777777" w:rsidR="00CF0944" w:rsidRDefault="00CF0944">
      <w:r>
        <w:separator/>
      </w:r>
    </w:p>
  </w:endnote>
  <w:endnote w:type="continuationSeparator" w:id="0">
    <w:p w14:paraId="6F5C8BAE" w14:textId="77777777" w:rsidR="00CF0944" w:rsidRDefault="00C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23BE" w14:textId="01EDC860" w:rsidR="00011EF3" w:rsidRPr="00C40605" w:rsidRDefault="00C40605" w:rsidP="00B55051">
    <w:pPr>
      <w:pStyle w:val="Footer"/>
      <w:jc w:val="center"/>
      <w:rPr>
        <w:rFonts w:ascii="Times New Roman" w:hAnsi="Times New Roman" w:cs="Times New Roman"/>
        <w:sz w:val="20"/>
        <w:szCs w:val="20"/>
      </w:rPr>
    </w:pPr>
    <w:r w:rsidRPr="00C40605">
      <w:rPr>
        <w:rFonts w:ascii="Times New Roman" w:hAnsi="Times New Roman" w:cs="Times New Roman"/>
        <w:snapToGrid w:val="0"/>
        <w:sz w:val="18"/>
        <w:szCs w:val="18"/>
      </w:rPr>
      <w:fldChar w:fldCharType="begin"/>
    </w:r>
    <w:r w:rsidRPr="00C40605">
      <w:rPr>
        <w:rFonts w:ascii="Times New Roman" w:hAnsi="Times New Roman" w:cs="Times New Roman"/>
        <w:snapToGrid w:val="0"/>
        <w:sz w:val="18"/>
        <w:szCs w:val="18"/>
      </w:rPr>
      <w:instrText xml:space="preserve"> FILENAME   \* MERGEFORMAT </w:instrText>
    </w:r>
    <w:r w:rsidRPr="00C40605">
      <w:rPr>
        <w:rFonts w:ascii="Times New Roman" w:hAnsi="Times New Roman" w:cs="Times New Roman"/>
        <w:snapToGrid w:val="0"/>
        <w:sz w:val="18"/>
        <w:szCs w:val="18"/>
      </w:rPr>
      <w:fldChar w:fldCharType="separate"/>
    </w:r>
    <w:r w:rsidR="00EB0A3A">
      <w:rPr>
        <w:rFonts w:ascii="Times New Roman" w:hAnsi="Times New Roman" w:cs="Times New Roman"/>
        <w:noProof/>
        <w:snapToGrid w:val="0"/>
        <w:sz w:val="18"/>
        <w:szCs w:val="18"/>
      </w:rPr>
      <w:t>CP 1.15 v1.3 231120 Core Principles for Throughput Locations.docx</w:t>
    </w:r>
    <w:r w:rsidRPr="00C40605">
      <w:rPr>
        <w:rFonts w:ascii="Times New Roman" w:hAnsi="Times New Roman" w:cs="Times New Roman"/>
        <w:snapToGrid w:val="0"/>
        <w:sz w:val="18"/>
        <w:szCs w:val="18"/>
      </w:rPr>
      <w:fldChar w:fldCharType="end"/>
    </w:r>
    <w:r w:rsidRPr="00C40605">
      <w:rPr>
        <w:rFonts w:ascii="Times New Roman" w:hAnsi="Times New Roman" w:cs="Times New Roman"/>
        <w:snapToGrid w:val="0"/>
        <w:sz w:val="20"/>
        <w:szCs w:val="20"/>
      </w:rPr>
      <w:tab/>
    </w:r>
    <w:r w:rsidRPr="00C40605">
      <w:rPr>
        <w:rFonts w:ascii="Times New Roman" w:hAnsi="Times New Roman" w:cs="Times New Roman"/>
        <w:snapToGrid w:val="0"/>
        <w:sz w:val="20"/>
        <w:szCs w:val="20"/>
      </w:rPr>
      <w:fldChar w:fldCharType="begin"/>
    </w:r>
    <w:r w:rsidRPr="00C40605">
      <w:rPr>
        <w:rFonts w:ascii="Times New Roman" w:hAnsi="Times New Roman" w:cs="Times New Roman"/>
        <w:snapToGrid w:val="0"/>
        <w:sz w:val="20"/>
        <w:szCs w:val="20"/>
      </w:rPr>
      <w:instrText xml:space="preserve"> PAGE  \* Arabic  \* MERGEFORMAT </w:instrText>
    </w:r>
    <w:r w:rsidRPr="00C40605">
      <w:rPr>
        <w:rFonts w:ascii="Times New Roman" w:hAnsi="Times New Roman" w:cs="Times New Roman"/>
        <w:snapToGrid w:val="0"/>
        <w:sz w:val="20"/>
        <w:szCs w:val="20"/>
      </w:rPr>
      <w:fldChar w:fldCharType="separate"/>
    </w:r>
    <w:r>
      <w:rPr>
        <w:rFonts w:ascii="Times New Roman" w:hAnsi="Times New Roman" w:cs="Times New Roman"/>
        <w:noProof/>
        <w:snapToGrid w:val="0"/>
        <w:sz w:val="20"/>
        <w:szCs w:val="20"/>
      </w:rPr>
      <w:t>4</w:t>
    </w:r>
    <w:r w:rsidRPr="00C40605">
      <w:rPr>
        <w:rFonts w:ascii="Times New Roman" w:hAnsi="Times New Roman" w:cs="Times New Roman"/>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CC9A" w14:textId="77777777" w:rsidR="00CF0944" w:rsidRDefault="00CF0944">
      <w:r>
        <w:separator/>
      </w:r>
    </w:p>
  </w:footnote>
  <w:footnote w:type="continuationSeparator" w:id="0">
    <w:p w14:paraId="1E1B53C1" w14:textId="77777777" w:rsidR="00CF0944" w:rsidRDefault="00CF0944">
      <w:r>
        <w:continuationSeparator/>
      </w:r>
    </w:p>
  </w:footnote>
  <w:footnote w:id="1">
    <w:p w14:paraId="02075060" w14:textId="77777777" w:rsidR="00011EF3" w:rsidRDefault="00011EF3">
      <w:pPr>
        <w:pStyle w:val="FootnoteText"/>
      </w:pPr>
      <w:r>
        <w:rPr>
          <w:rStyle w:val="FootnoteReference"/>
        </w:rPr>
        <w:footnoteRef/>
      </w:r>
      <w:r>
        <w:t xml:space="preserve"> </w:t>
      </w:r>
      <w:r w:rsidRPr="00F95C18">
        <w:rPr>
          <w:sz w:val="16"/>
          <w:szCs w:val="16"/>
          <w:lang w:eastAsia="en-GB"/>
        </w:rPr>
        <w:t>The JV participants may agree that this requirement does not apply in respect of third party JV/Throughput location operators or sub-operators appointed in Australia (or “Airfield Representatives”) with fewer than 10 full time equivalent employees, employed for fuel storage and / or refuelling activities at a single Joint Venture/Throughput location, which may supply fuel in competition with the participants but whose business is too small to allow effective separation between operational and sales/marketing activities. Where this requirement is agreed not to apply, the participants’ local legal advisors will implement appropriate alternative safeguards. For the avoidance of doubt, this exception would not affect the continuing obligations of the JV participants / Throughput parties under these Core Principles.</w:t>
      </w:r>
    </w:p>
  </w:footnote>
  <w:footnote w:id="2">
    <w:p w14:paraId="6DA31C28" w14:textId="77777777" w:rsidR="00011EF3" w:rsidRDefault="00011EF3">
      <w:pPr>
        <w:pStyle w:val="FootnoteText"/>
      </w:pPr>
      <w:r>
        <w:rPr>
          <w:rStyle w:val="FootnoteReference"/>
        </w:rPr>
        <w:footnoteRef/>
      </w:r>
      <w:r>
        <w:t xml:space="preserve"> </w:t>
      </w:r>
      <w:r w:rsidRPr="00F95C18">
        <w:rPr>
          <w:sz w:val="16"/>
          <w:szCs w:val="16"/>
        </w:rPr>
        <w:t>Same as footnote</w:t>
      </w:r>
      <w:r>
        <w:rPr>
          <w:sz w:val="16"/>
          <w:szCs w:val="16"/>
        </w:rPr>
        <w:t xml:space="preserve"> 1.</w:t>
      </w:r>
    </w:p>
  </w:footnote>
  <w:footnote w:id="3">
    <w:p w14:paraId="257C2DF6" w14:textId="77777777" w:rsidR="00011EF3" w:rsidRDefault="00011EF3">
      <w:pPr>
        <w:pStyle w:val="FootnoteText"/>
      </w:pPr>
      <w:r>
        <w:rPr>
          <w:rStyle w:val="FootnoteReference"/>
        </w:rPr>
        <w:footnoteRef/>
      </w:r>
      <w:r>
        <w:t xml:space="preserve"> </w:t>
      </w:r>
      <w:r w:rsidRPr="00F95C18">
        <w:rPr>
          <w:sz w:val="16"/>
          <w:szCs w:val="16"/>
        </w:rPr>
        <w:t>Same as footnote</w:t>
      </w:r>
      <w:r>
        <w:rPr>
          <w:sz w:val="16"/>
          <w:szCs w:val="16"/>
        </w:rPr>
        <w:t xml:space="preserv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2D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A7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26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F86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EA4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BAE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A0E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32D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CF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D20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63D20062"/>
    <w:lvl w:ilvl="0">
      <w:start w:val="1"/>
      <w:numFmt w:val="decimal"/>
      <w:pStyle w:val="Para1"/>
      <w:lvlText w:val="%1."/>
      <w:lvlJc w:val="left"/>
      <w:pPr>
        <w:tabs>
          <w:tab w:val="num" w:pos="567"/>
        </w:tabs>
        <w:ind w:left="567" w:hanging="567"/>
      </w:pPr>
      <w:rPr>
        <w:rFonts w:ascii="Times New Roman" w:hAnsi="Times New Roman" w:cs="Times New Roman" w:hint="default"/>
        <w:b w:val="0"/>
        <w:i w:val="0"/>
        <w:spacing w:val="0"/>
        <w:sz w:val="22"/>
        <w:szCs w:val="22"/>
      </w:rPr>
    </w:lvl>
    <w:lvl w:ilvl="1">
      <w:start w:val="1"/>
      <w:numFmt w:val="bullet"/>
      <w:pStyle w:val="Para2"/>
      <w:lvlText w:val=""/>
      <w:lvlJc w:val="left"/>
      <w:pPr>
        <w:tabs>
          <w:tab w:val="num" w:pos="1107"/>
        </w:tabs>
        <w:ind w:left="1107" w:hanging="567"/>
      </w:pPr>
      <w:rPr>
        <w:rFonts w:ascii="Symbol" w:hAnsi="Symbol" w:cs="Times New Roman" w:hint="default"/>
        <w:b w:val="0"/>
        <w:i w:val="0"/>
        <w:spacing w:val="0"/>
        <w:sz w:val="22"/>
        <w:szCs w:val="22"/>
      </w:rPr>
    </w:lvl>
    <w:lvl w:ilvl="2">
      <w:start w:val="1"/>
      <w:numFmt w:val="bullet"/>
      <w:pStyle w:val="para3"/>
      <w:lvlText w:val=""/>
      <w:lvlJc w:val="left"/>
      <w:pPr>
        <w:tabs>
          <w:tab w:val="num" w:pos="1737"/>
        </w:tabs>
        <w:ind w:left="1737" w:hanging="567"/>
      </w:pPr>
      <w:rPr>
        <w:rFonts w:ascii="Wingdings" w:hAnsi="Wingdings" w:cs="Times New Roman" w:hint="default"/>
        <w:spacing w:val="0"/>
      </w:rPr>
    </w:lvl>
    <w:lvl w:ilvl="3">
      <w:start w:val="1"/>
      <w:numFmt w:val="none"/>
      <w:lvlText w:val=""/>
      <w:lvlJc w:val="left"/>
      <w:pPr>
        <w:tabs>
          <w:tab w:val="num" w:pos="2835"/>
        </w:tabs>
        <w:ind w:left="2835" w:hanging="709"/>
      </w:pPr>
      <w:rPr>
        <w:rFonts w:hint="eastAsia"/>
        <w:spacing w:val="0"/>
      </w:rPr>
    </w:lvl>
    <w:lvl w:ilvl="4">
      <w:start w:val="1"/>
      <w:numFmt w:val="none"/>
      <w:lvlText w:val=""/>
      <w:lvlJc w:val="left"/>
      <w:pPr>
        <w:tabs>
          <w:tab w:val="num" w:pos="1800"/>
        </w:tabs>
        <w:ind w:left="1800" w:hanging="360"/>
      </w:pPr>
      <w:rPr>
        <w:rFonts w:hint="eastAsia"/>
        <w:spacing w:val="0"/>
      </w:rPr>
    </w:lvl>
    <w:lvl w:ilvl="5">
      <w:start w:val="1"/>
      <w:numFmt w:val="none"/>
      <w:lvlText w:val=""/>
      <w:lvlJc w:val="left"/>
      <w:pPr>
        <w:tabs>
          <w:tab w:val="num" w:pos="2160"/>
        </w:tabs>
        <w:ind w:left="2160" w:hanging="360"/>
      </w:pPr>
      <w:rPr>
        <w:rFonts w:hint="eastAsia"/>
        <w:spacing w:val="0"/>
      </w:rPr>
    </w:lvl>
    <w:lvl w:ilvl="6">
      <w:start w:val="1"/>
      <w:numFmt w:val="none"/>
      <w:lvlText w:val=""/>
      <w:lvlJc w:val="left"/>
      <w:pPr>
        <w:tabs>
          <w:tab w:val="num" w:pos="2520"/>
        </w:tabs>
        <w:ind w:left="2520" w:hanging="360"/>
      </w:pPr>
      <w:rPr>
        <w:rFonts w:hint="eastAsia"/>
        <w:spacing w:val="0"/>
      </w:rPr>
    </w:lvl>
    <w:lvl w:ilvl="7">
      <w:start w:val="1"/>
      <w:numFmt w:val="none"/>
      <w:lvlText w:val=""/>
      <w:lvlJc w:val="left"/>
      <w:pPr>
        <w:tabs>
          <w:tab w:val="num" w:pos="2880"/>
        </w:tabs>
        <w:ind w:left="2880" w:hanging="360"/>
      </w:pPr>
      <w:rPr>
        <w:rFonts w:hint="eastAsia"/>
        <w:spacing w:val="0"/>
      </w:rPr>
    </w:lvl>
    <w:lvl w:ilvl="8">
      <w:start w:val="1"/>
      <w:numFmt w:val="none"/>
      <w:lvlText w:val=""/>
      <w:lvlJc w:val="left"/>
      <w:pPr>
        <w:tabs>
          <w:tab w:val="num" w:pos="3240"/>
        </w:tabs>
        <w:ind w:left="3240" w:hanging="360"/>
      </w:pPr>
      <w:rPr>
        <w:rFonts w:hint="eastAsia"/>
        <w:spacing w:val="0"/>
      </w:rPr>
    </w:lvl>
  </w:abstractNum>
  <w:abstractNum w:abstractNumId="11" w15:restartNumberingAfterBreak="0">
    <w:nsid w:val="1703113D"/>
    <w:multiLevelType w:val="multilevel"/>
    <w:tmpl w:val="228CD60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2EAB2510"/>
    <w:multiLevelType w:val="multilevel"/>
    <w:tmpl w:val="0409001D"/>
    <w:numStyleLink w:val="1ai"/>
  </w:abstractNum>
  <w:abstractNum w:abstractNumId="13" w15:restartNumberingAfterBreak="0">
    <w:nsid w:val="33A91671"/>
    <w:multiLevelType w:val="hybridMultilevel"/>
    <w:tmpl w:val="621E79D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D6A91"/>
    <w:multiLevelType w:val="multilevel"/>
    <w:tmpl w:val="0EECB8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727257A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3"/>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66B"/>
    <w:rsid w:val="0000144A"/>
    <w:rsid w:val="00003D3C"/>
    <w:rsid w:val="00004F79"/>
    <w:rsid w:val="000070BF"/>
    <w:rsid w:val="00007BDE"/>
    <w:rsid w:val="00011EF3"/>
    <w:rsid w:val="00012AEF"/>
    <w:rsid w:val="00012D5F"/>
    <w:rsid w:val="00016060"/>
    <w:rsid w:val="000201DC"/>
    <w:rsid w:val="00022706"/>
    <w:rsid w:val="00023DF6"/>
    <w:rsid w:val="00030716"/>
    <w:rsid w:val="0003265A"/>
    <w:rsid w:val="000341D9"/>
    <w:rsid w:val="0003655E"/>
    <w:rsid w:val="00036C89"/>
    <w:rsid w:val="00037740"/>
    <w:rsid w:val="00041135"/>
    <w:rsid w:val="0004128D"/>
    <w:rsid w:val="000419AD"/>
    <w:rsid w:val="000439DA"/>
    <w:rsid w:val="00043FBD"/>
    <w:rsid w:val="00053ECA"/>
    <w:rsid w:val="000548C8"/>
    <w:rsid w:val="00054FDC"/>
    <w:rsid w:val="00055791"/>
    <w:rsid w:val="00056622"/>
    <w:rsid w:val="00057317"/>
    <w:rsid w:val="00061A3D"/>
    <w:rsid w:val="00063CB3"/>
    <w:rsid w:val="00071E06"/>
    <w:rsid w:val="00073212"/>
    <w:rsid w:val="00074377"/>
    <w:rsid w:val="00075EF1"/>
    <w:rsid w:val="0008329D"/>
    <w:rsid w:val="00085D8B"/>
    <w:rsid w:val="00090579"/>
    <w:rsid w:val="00092D78"/>
    <w:rsid w:val="00096866"/>
    <w:rsid w:val="000A2F4E"/>
    <w:rsid w:val="000A3BE4"/>
    <w:rsid w:val="000A4FE4"/>
    <w:rsid w:val="000A64AC"/>
    <w:rsid w:val="000A69EF"/>
    <w:rsid w:val="000B0581"/>
    <w:rsid w:val="000B09C9"/>
    <w:rsid w:val="000B1BDC"/>
    <w:rsid w:val="000B23EA"/>
    <w:rsid w:val="000B2989"/>
    <w:rsid w:val="000B466B"/>
    <w:rsid w:val="000B5CFB"/>
    <w:rsid w:val="000C424B"/>
    <w:rsid w:val="000C5103"/>
    <w:rsid w:val="000C7524"/>
    <w:rsid w:val="000D2C47"/>
    <w:rsid w:val="000D4879"/>
    <w:rsid w:val="000D6028"/>
    <w:rsid w:val="000D729B"/>
    <w:rsid w:val="000D7BE8"/>
    <w:rsid w:val="000E43B1"/>
    <w:rsid w:val="000E6C3C"/>
    <w:rsid w:val="000F280A"/>
    <w:rsid w:val="000F4FC4"/>
    <w:rsid w:val="000F7C68"/>
    <w:rsid w:val="000F7E77"/>
    <w:rsid w:val="00103E86"/>
    <w:rsid w:val="001049E9"/>
    <w:rsid w:val="001068A6"/>
    <w:rsid w:val="001079E7"/>
    <w:rsid w:val="00107BF8"/>
    <w:rsid w:val="00107D89"/>
    <w:rsid w:val="00110AB2"/>
    <w:rsid w:val="00116A6F"/>
    <w:rsid w:val="00121925"/>
    <w:rsid w:val="00121A5D"/>
    <w:rsid w:val="00122B86"/>
    <w:rsid w:val="00123FAD"/>
    <w:rsid w:val="00127E30"/>
    <w:rsid w:val="00130799"/>
    <w:rsid w:val="00133CAF"/>
    <w:rsid w:val="0013460A"/>
    <w:rsid w:val="00134881"/>
    <w:rsid w:val="00135CBE"/>
    <w:rsid w:val="00143139"/>
    <w:rsid w:val="00147786"/>
    <w:rsid w:val="00151D24"/>
    <w:rsid w:val="00153091"/>
    <w:rsid w:val="00153578"/>
    <w:rsid w:val="00162861"/>
    <w:rsid w:val="00166393"/>
    <w:rsid w:val="001719B7"/>
    <w:rsid w:val="00172CC2"/>
    <w:rsid w:val="0017332F"/>
    <w:rsid w:val="00181CA8"/>
    <w:rsid w:val="00184F02"/>
    <w:rsid w:val="00184F66"/>
    <w:rsid w:val="0018600C"/>
    <w:rsid w:val="00186610"/>
    <w:rsid w:val="00186D4F"/>
    <w:rsid w:val="001907E7"/>
    <w:rsid w:val="00191406"/>
    <w:rsid w:val="00195261"/>
    <w:rsid w:val="001955BB"/>
    <w:rsid w:val="00197619"/>
    <w:rsid w:val="001A1982"/>
    <w:rsid w:val="001A3661"/>
    <w:rsid w:val="001A5231"/>
    <w:rsid w:val="001B223B"/>
    <w:rsid w:val="001B395E"/>
    <w:rsid w:val="001B447D"/>
    <w:rsid w:val="001B5BE0"/>
    <w:rsid w:val="001C039E"/>
    <w:rsid w:val="001C0510"/>
    <w:rsid w:val="001C1FE4"/>
    <w:rsid w:val="001C22CD"/>
    <w:rsid w:val="001C2E4D"/>
    <w:rsid w:val="001C325E"/>
    <w:rsid w:val="001C39D1"/>
    <w:rsid w:val="001D1598"/>
    <w:rsid w:val="001D2E0D"/>
    <w:rsid w:val="001D424B"/>
    <w:rsid w:val="001E0E5C"/>
    <w:rsid w:val="001E7EF3"/>
    <w:rsid w:val="001F0243"/>
    <w:rsid w:val="001F3151"/>
    <w:rsid w:val="001F5721"/>
    <w:rsid w:val="001F575F"/>
    <w:rsid w:val="0020119F"/>
    <w:rsid w:val="00205412"/>
    <w:rsid w:val="00206B31"/>
    <w:rsid w:val="002125A4"/>
    <w:rsid w:val="0021289C"/>
    <w:rsid w:val="00212BA2"/>
    <w:rsid w:val="002168EE"/>
    <w:rsid w:val="00217264"/>
    <w:rsid w:val="00223351"/>
    <w:rsid w:val="00223552"/>
    <w:rsid w:val="0022403C"/>
    <w:rsid w:val="00225E86"/>
    <w:rsid w:val="00230E7D"/>
    <w:rsid w:val="00231CB2"/>
    <w:rsid w:val="00232912"/>
    <w:rsid w:val="00232B78"/>
    <w:rsid w:val="00234410"/>
    <w:rsid w:val="002358CC"/>
    <w:rsid w:val="00236641"/>
    <w:rsid w:val="0023701E"/>
    <w:rsid w:val="0023762D"/>
    <w:rsid w:val="002377F5"/>
    <w:rsid w:val="00247115"/>
    <w:rsid w:val="002516ED"/>
    <w:rsid w:val="00252700"/>
    <w:rsid w:val="002563F7"/>
    <w:rsid w:val="002612E6"/>
    <w:rsid w:val="00262969"/>
    <w:rsid w:val="00263DCA"/>
    <w:rsid w:val="0026421B"/>
    <w:rsid w:val="00264DC3"/>
    <w:rsid w:val="002674C9"/>
    <w:rsid w:val="00271A32"/>
    <w:rsid w:val="00275324"/>
    <w:rsid w:val="00277E5D"/>
    <w:rsid w:val="00281206"/>
    <w:rsid w:val="00282322"/>
    <w:rsid w:val="002848D0"/>
    <w:rsid w:val="002848F5"/>
    <w:rsid w:val="00285084"/>
    <w:rsid w:val="002922A8"/>
    <w:rsid w:val="00293273"/>
    <w:rsid w:val="00296C7E"/>
    <w:rsid w:val="00297B9D"/>
    <w:rsid w:val="002A40AB"/>
    <w:rsid w:val="002A764F"/>
    <w:rsid w:val="002B3ED3"/>
    <w:rsid w:val="002B42C5"/>
    <w:rsid w:val="002B5870"/>
    <w:rsid w:val="002B5FFF"/>
    <w:rsid w:val="002C7BC4"/>
    <w:rsid w:val="002D06AD"/>
    <w:rsid w:val="002D11C3"/>
    <w:rsid w:val="002D1D89"/>
    <w:rsid w:val="002D2AEB"/>
    <w:rsid w:val="002D559F"/>
    <w:rsid w:val="002D5A77"/>
    <w:rsid w:val="002E0576"/>
    <w:rsid w:val="002E11FE"/>
    <w:rsid w:val="002E1B26"/>
    <w:rsid w:val="002E1F09"/>
    <w:rsid w:val="002E2852"/>
    <w:rsid w:val="002E3434"/>
    <w:rsid w:val="002F01FC"/>
    <w:rsid w:val="002F21F1"/>
    <w:rsid w:val="00304C1A"/>
    <w:rsid w:val="00305710"/>
    <w:rsid w:val="00311803"/>
    <w:rsid w:val="00312DA9"/>
    <w:rsid w:val="0031479E"/>
    <w:rsid w:val="00314C2F"/>
    <w:rsid w:val="003162A9"/>
    <w:rsid w:val="0032029A"/>
    <w:rsid w:val="0032690C"/>
    <w:rsid w:val="00326BC4"/>
    <w:rsid w:val="0033035F"/>
    <w:rsid w:val="00331E82"/>
    <w:rsid w:val="003329C3"/>
    <w:rsid w:val="00332B5A"/>
    <w:rsid w:val="003343D3"/>
    <w:rsid w:val="00334E68"/>
    <w:rsid w:val="00341CF4"/>
    <w:rsid w:val="0034342A"/>
    <w:rsid w:val="00344D0B"/>
    <w:rsid w:val="003463EB"/>
    <w:rsid w:val="00353318"/>
    <w:rsid w:val="00357E95"/>
    <w:rsid w:val="00364712"/>
    <w:rsid w:val="00365095"/>
    <w:rsid w:val="00366963"/>
    <w:rsid w:val="00366DB0"/>
    <w:rsid w:val="00372F15"/>
    <w:rsid w:val="00374328"/>
    <w:rsid w:val="00377C2E"/>
    <w:rsid w:val="00380FFC"/>
    <w:rsid w:val="003820F0"/>
    <w:rsid w:val="00384A80"/>
    <w:rsid w:val="0038506A"/>
    <w:rsid w:val="0038642B"/>
    <w:rsid w:val="00394C81"/>
    <w:rsid w:val="00395FD8"/>
    <w:rsid w:val="003A3C5F"/>
    <w:rsid w:val="003A457F"/>
    <w:rsid w:val="003A4AB6"/>
    <w:rsid w:val="003A507D"/>
    <w:rsid w:val="003A7CCE"/>
    <w:rsid w:val="003B0B42"/>
    <w:rsid w:val="003B2B2A"/>
    <w:rsid w:val="003B3C0E"/>
    <w:rsid w:val="003B3F22"/>
    <w:rsid w:val="003B5A47"/>
    <w:rsid w:val="003B6F3F"/>
    <w:rsid w:val="003C1F2C"/>
    <w:rsid w:val="003C3820"/>
    <w:rsid w:val="003C4AA2"/>
    <w:rsid w:val="003C5213"/>
    <w:rsid w:val="003C691E"/>
    <w:rsid w:val="003D260F"/>
    <w:rsid w:val="003D2C25"/>
    <w:rsid w:val="003D3E5F"/>
    <w:rsid w:val="003D434E"/>
    <w:rsid w:val="003D4AC2"/>
    <w:rsid w:val="003D50A5"/>
    <w:rsid w:val="003D78E1"/>
    <w:rsid w:val="003E17F8"/>
    <w:rsid w:val="003E3387"/>
    <w:rsid w:val="003E37C0"/>
    <w:rsid w:val="003E4557"/>
    <w:rsid w:val="003E5724"/>
    <w:rsid w:val="003E691D"/>
    <w:rsid w:val="003F0D0D"/>
    <w:rsid w:val="003F1C11"/>
    <w:rsid w:val="003F387B"/>
    <w:rsid w:val="003F3A41"/>
    <w:rsid w:val="003F3B5F"/>
    <w:rsid w:val="003F6699"/>
    <w:rsid w:val="004065EB"/>
    <w:rsid w:val="004067AA"/>
    <w:rsid w:val="004130B6"/>
    <w:rsid w:val="0042164D"/>
    <w:rsid w:val="00421DDC"/>
    <w:rsid w:val="004265B9"/>
    <w:rsid w:val="00432C89"/>
    <w:rsid w:val="004335A0"/>
    <w:rsid w:val="00433F91"/>
    <w:rsid w:val="0043533B"/>
    <w:rsid w:val="00441540"/>
    <w:rsid w:val="00443F94"/>
    <w:rsid w:val="00444E25"/>
    <w:rsid w:val="004458DA"/>
    <w:rsid w:val="00445F47"/>
    <w:rsid w:val="00452130"/>
    <w:rsid w:val="004555DF"/>
    <w:rsid w:val="00455B97"/>
    <w:rsid w:val="0045729A"/>
    <w:rsid w:val="00457F13"/>
    <w:rsid w:val="00462D54"/>
    <w:rsid w:val="00466410"/>
    <w:rsid w:val="00472459"/>
    <w:rsid w:val="00472460"/>
    <w:rsid w:val="004739A7"/>
    <w:rsid w:val="0047520D"/>
    <w:rsid w:val="00475803"/>
    <w:rsid w:val="00477EBB"/>
    <w:rsid w:val="00480EC2"/>
    <w:rsid w:val="00484988"/>
    <w:rsid w:val="00485CCC"/>
    <w:rsid w:val="0048796D"/>
    <w:rsid w:val="004964EA"/>
    <w:rsid w:val="004A01E1"/>
    <w:rsid w:val="004A08E2"/>
    <w:rsid w:val="004A7513"/>
    <w:rsid w:val="004B16F5"/>
    <w:rsid w:val="004B2A87"/>
    <w:rsid w:val="004B5ED1"/>
    <w:rsid w:val="004B5FFD"/>
    <w:rsid w:val="004B68F1"/>
    <w:rsid w:val="004B79DC"/>
    <w:rsid w:val="004C0E4D"/>
    <w:rsid w:val="004C2F05"/>
    <w:rsid w:val="004C33B6"/>
    <w:rsid w:val="004C6D9B"/>
    <w:rsid w:val="004D16F7"/>
    <w:rsid w:val="004D232F"/>
    <w:rsid w:val="004D336F"/>
    <w:rsid w:val="004D4347"/>
    <w:rsid w:val="004D6F9E"/>
    <w:rsid w:val="004D7861"/>
    <w:rsid w:val="004E01E9"/>
    <w:rsid w:val="004E2D3C"/>
    <w:rsid w:val="004E3B7D"/>
    <w:rsid w:val="004E7677"/>
    <w:rsid w:val="004E7CEA"/>
    <w:rsid w:val="004F1901"/>
    <w:rsid w:val="004F2894"/>
    <w:rsid w:val="004F37DC"/>
    <w:rsid w:val="004F5C25"/>
    <w:rsid w:val="004F7800"/>
    <w:rsid w:val="00500345"/>
    <w:rsid w:val="00501BCE"/>
    <w:rsid w:val="00501D03"/>
    <w:rsid w:val="00502F0D"/>
    <w:rsid w:val="00507205"/>
    <w:rsid w:val="0051146A"/>
    <w:rsid w:val="00515202"/>
    <w:rsid w:val="00515A5A"/>
    <w:rsid w:val="00520464"/>
    <w:rsid w:val="00523E9B"/>
    <w:rsid w:val="00525820"/>
    <w:rsid w:val="00525C8E"/>
    <w:rsid w:val="00526F11"/>
    <w:rsid w:val="00531A8D"/>
    <w:rsid w:val="00534449"/>
    <w:rsid w:val="00536A98"/>
    <w:rsid w:val="00536B39"/>
    <w:rsid w:val="00536B6D"/>
    <w:rsid w:val="00537FDE"/>
    <w:rsid w:val="00541C7D"/>
    <w:rsid w:val="00542874"/>
    <w:rsid w:val="00551871"/>
    <w:rsid w:val="00551FA2"/>
    <w:rsid w:val="00554C2F"/>
    <w:rsid w:val="00555B7D"/>
    <w:rsid w:val="005560B8"/>
    <w:rsid w:val="00556FA4"/>
    <w:rsid w:val="00557126"/>
    <w:rsid w:val="005618F1"/>
    <w:rsid w:val="00563F3B"/>
    <w:rsid w:val="00567ECF"/>
    <w:rsid w:val="005705E6"/>
    <w:rsid w:val="005709E4"/>
    <w:rsid w:val="00576354"/>
    <w:rsid w:val="00576C37"/>
    <w:rsid w:val="0058063A"/>
    <w:rsid w:val="0058224C"/>
    <w:rsid w:val="00587A0E"/>
    <w:rsid w:val="005927CE"/>
    <w:rsid w:val="0059361D"/>
    <w:rsid w:val="00593DA6"/>
    <w:rsid w:val="005941A4"/>
    <w:rsid w:val="0059516A"/>
    <w:rsid w:val="005A01BD"/>
    <w:rsid w:val="005A030B"/>
    <w:rsid w:val="005A0502"/>
    <w:rsid w:val="005A18A4"/>
    <w:rsid w:val="005A204A"/>
    <w:rsid w:val="005A2071"/>
    <w:rsid w:val="005A3C9E"/>
    <w:rsid w:val="005A47FC"/>
    <w:rsid w:val="005A7B43"/>
    <w:rsid w:val="005B36AB"/>
    <w:rsid w:val="005C2FB6"/>
    <w:rsid w:val="005D2BC7"/>
    <w:rsid w:val="005D42A2"/>
    <w:rsid w:val="005D6CDD"/>
    <w:rsid w:val="005E27ED"/>
    <w:rsid w:val="005E2C06"/>
    <w:rsid w:val="005E64CF"/>
    <w:rsid w:val="005F0DEF"/>
    <w:rsid w:val="005F14C7"/>
    <w:rsid w:val="005F17E6"/>
    <w:rsid w:val="005F3987"/>
    <w:rsid w:val="005F4250"/>
    <w:rsid w:val="00600B1D"/>
    <w:rsid w:val="00601A90"/>
    <w:rsid w:val="00601E35"/>
    <w:rsid w:val="006025A3"/>
    <w:rsid w:val="006032E5"/>
    <w:rsid w:val="00603BB4"/>
    <w:rsid w:val="00604160"/>
    <w:rsid w:val="00610F26"/>
    <w:rsid w:val="00611D69"/>
    <w:rsid w:val="006127C9"/>
    <w:rsid w:val="006127F2"/>
    <w:rsid w:val="0061304C"/>
    <w:rsid w:val="00615841"/>
    <w:rsid w:val="006161C4"/>
    <w:rsid w:val="00616A2F"/>
    <w:rsid w:val="00620043"/>
    <w:rsid w:val="00620665"/>
    <w:rsid w:val="006230A0"/>
    <w:rsid w:val="00625D68"/>
    <w:rsid w:val="00630F8C"/>
    <w:rsid w:val="00633E0A"/>
    <w:rsid w:val="00644302"/>
    <w:rsid w:val="0064700B"/>
    <w:rsid w:val="00663B6B"/>
    <w:rsid w:val="00665D60"/>
    <w:rsid w:val="00666084"/>
    <w:rsid w:val="00670C2B"/>
    <w:rsid w:val="006716EE"/>
    <w:rsid w:val="006742F0"/>
    <w:rsid w:val="00676B0C"/>
    <w:rsid w:val="0068262C"/>
    <w:rsid w:val="006829B1"/>
    <w:rsid w:val="00684C24"/>
    <w:rsid w:val="00686386"/>
    <w:rsid w:val="006868E9"/>
    <w:rsid w:val="00690C34"/>
    <w:rsid w:val="006920EA"/>
    <w:rsid w:val="006966CD"/>
    <w:rsid w:val="006A0D0D"/>
    <w:rsid w:val="006A1D79"/>
    <w:rsid w:val="006A33A9"/>
    <w:rsid w:val="006B1E80"/>
    <w:rsid w:val="006B41D1"/>
    <w:rsid w:val="006B4D8A"/>
    <w:rsid w:val="006B57E6"/>
    <w:rsid w:val="006B755C"/>
    <w:rsid w:val="006C5A9E"/>
    <w:rsid w:val="006C6DF7"/>
    <w:rsid w:val="006C7C37"/>
    <w:rsid w:val="006D007E"/>
    <w:rsid w:val="006D295F"/>
    <w:rsid w:val="006D2A0C"/>
    <w:rsid w:val="006D2DCA"/>
    <w:rsid w:val="006D2DE1"/>
    <w:rsid w:val="006D4259"/>
    <w:rsid w:val="006D6F70"/>
    <w:rsid w:val="006E14D6"/>
    <w:rsid w:val="006E1FBE"/>
    <w:rsid w:val="006E1FD7"/>
    <w:rsid w:val="006E262B"/>
    <w:rsid w:val="006E2CB3"/>
    <w:rsid w:val="006F3EE1"/>
    <w:rsid w:val="006F5448"/>
    <w:rsid w:val="007012BC"/>
    <w:rsid w:val="007044E1"/>
    <w:rsid w:val="00705863"/>
    <w:rsid w:val="007059C2"/>
    <w:rsid w:val="007061C2"/>
    <w:rsid w:val="00710FEB"/>
    <w:rsid w:val="007122FF"/>
    <w:rsid w:val="00715CD1"/>
    <w:rsid w:val="00715D4A"/>
    <w:rsid w:val="00717782"/>
    <w:rsid w:val="00720262"/>
    <w:rsid w:val="0072313A"/>
    <w:rsid w:val="00726D88"/>
    <w:rsid w:val="0072715A"/>
    <w:rsid w:val="007307AB"/>
    <w:rsid w:val="00743AA2"/>
    <w:rsid w:val="007479F3"/>
    <w:rsid w:val="00747A58"/>
    <w:rsid w:val="00753F54"/>
    <w:rsid w:val="007551DE"/>
    <w:rsid w:val="00755F32"/>
    <w:rsid w:val="0075704F"/>
    <w:rsid w:val="007601E4"/>
    <w:rsid w:val="00763FD7"/>
    <w:rsid w:val="0076482B"/>
    <w:rsid w:val="00770C88"/>
    <w:rsid w:val="0077262A"/>
    <w:rsid w:val="007729A8"/>
    <w:rsid w:val="00775F42"/>
    <w:rsid w:val="007847A7"/>
    <w:rsid w:val="00784E6A"/>
    <w:rsid w:val="00794EE2"/>
    <w:rsid w:val="0079561E"/>
    <w:rsid w:val="007974CB"/>
    <w:rsid w:val="007A0FEA"/>
    <w:rsid w:val="007A1661"/>
    <w:rsid w:val="007A19EF"/>
    <w:rsid w:val="007A4DA0"/>
    <w:rsid w:val="007A7B2A"/>
    <w:rsid w:val="007B1D9C"/>
    <w:rsid w:val="007B29CA"/>
    <w:rsid w:val="007B38AE"/>
    <w:rsid w:val="007B6EEA"/>
    <w:rsid w:val="007C0A92"/>
    <w:rsid w:val="007C13B0"/>
    <w:rsid w:val="007C24FC"/>
    <w:rsid w:val="007C4807"/>
    <w:rsid w:val="007C6774"/>
    <w:rsid w:val="007C7A07"/>
    <w:rsid w:val="007C7AF7"/>
    <w:rsid w:val="007C7C91"/>
    <w:rsid w:val="007D282B"/>
    <w:rsid w:val="007D2DE5"/>
    <w:rsid w:val="007E0171"/>
    <w:rsid w:val="007E1746"/>
    <w:rsid w:val="007E2879"/>
    <w:rsid w:val="007E351B"/>
    <w:rsid w:val="007E3966"/>
    <w:rsid w:val="007E5E9C"/>
    <w:rsid w:val="007F033A"/>
    <w:rsid w:val="007F3A29"/>
    <w:rsid w:val="007F4A0E"/>
    <w:rsid w:val="007F51C9"/>
    <w:rsid w:val="0080643C"/>
    <w:rsid w:val="0080649C"/>
    <w:rsid w:val="00814E6E"/>
    <w:rsid w:val="00815320"/>
    <w:rsid w:val="00816B19"/>
    <w:rsid w:val="008210D4"/>
    <w:rsid w:val="008220A2"/>
    <w:rsid w:val="00830D32"/>
    <w:rsid w:val="008325DB"/>
    <w:rsid w:val="00832BF8"/>
    <w:rsid w:val="008330B4"/>
    <w:rsid w:val="0083566D"/>
    <w:rsid w:val="00845DA5"/>
    <w:rsid w:val="00851825"/>
    <w:rsid w:val="0085194C"/>
    <w:rsid w:val="00851A5D"/>
    <w:rsid w:val="00853F36"/>
    <w:rsid w:val="008540CC"/>
    <w:rsid w:val="00854FE1"/>
    <w:rsid w:val="00855869"/>
    <w:rsid w:val="008559B4"/>
    <w:rsid w:val="00856F49"/>
    <w:rsid w:val="008625EF"/>
    <w:rsid w:val="0087191C"/>
    <w:rsid w:val="00872E02"/>
    <w:rsid w:val="00873334"/>
    <w:rsid w:val="00881A07"/>
    <w:rsid w:val="008846C9"/>
    <w:rsid w:val="00884A94"/>
    <w:rsid w:val="008873E2"/>
    <w:rsid w:val="00891518"/>
    <w:rsid w:val="00892A57"/>
    <w:rsid w:val="008938F0"/>
    <w:rsid w:val="00894351"/>
    <w:rsid w:val="00894879"/>
    <w:rsid w:val="008A05BC"/>
    <w:rsid w:val="008A2289"/>
    <w:rsid w:val="008A54E9"/>
    <w:rsid w:val="008A69A8"/>
    <w:rsid w:val="008B1707"/>
    <w:rsid w:val="008B2BBD"/>
    <w:rsid w:val="008B4817"/>
    <w:rsid w:val="008B6086"/>
    <w:rsid w:val="008B7461"/>
    <w:rsid w:val="008B7571"/>
    <w:rsid w:val="008C0DE3"/>
    <w:rsid w:val="008D1168"/>
    <w:rsid w:val="008E0FA1"/>
    <w:rsid w:val="008E5E69"/>
    <w:rsid w:val="008E68F8"/>
    <w:rsid w:val="008F1B89"/>
    <w:rsid w:val="008F1CC7"/>
    <w:rsid w:val="008F2969"/>
    <w:rsid w:val="008F559F"/>
    <w:rsid w:val="008F5936"/>
    <w:rsid w:val="008F6C81"/>
    <w:rsid w:val="009038C6"/>
    <w:rsid w:val="009042FF"/>
    <w:rsid w:val="0090450E"/>
    <w:rsid w:val="00905A5E"/>
    <w:rsid w:val="009064B3"/>
    <w:rsid w:val="00906A49"/>
    <w:rsid w:val="00911602"/>
    <w:rsid w:val="00911BC5"/>
    <w:rsid w:val="0091369D"/>
    <w:rsid w:val="009158C2"/>
    <w:rsid w:val="009163F4"/>
    <w:rsid w:val="00921201"/>
    <w:rsid w:val="00921FA9"/>
    <w:rsid w:val="00926D1F"/>
    <w:rsid w:val="00927573"/>
    <w:rsid w:val="009360A8"/>
    <w:rsid w:val="0093638C"/>
    <w:rsid w:val="00940D91"/>
    <w:rsid w:val="00941AF3"/>
    <w:rsid w:val="00941CE4"/>
    <w:rsid w:val="00944DCC"/>
    <w:rsid w:val="00947D5E"/>
    <w:rsid w:val="00952623"/>
    <w:rsid w:val="00954134"/>
    <w:rsid w:val="00954145"/>
    <w:rsid w:val="00960BE7"/>
    <w:rsid w:val="00961C63"/>
    <w:rsid w:val="00964F0B"/>
    <w:rsid w:val="009654CD"/>
    <w:rsid w:val="00976213"/>
    <w:rsid w:val="00983079"/>
    <w:rsid w:val="00985382"/>
    <w:rsid w:val="00986419"/>
    <w:rsid w:val="009877E5"/>
    <w:rsid w:val="00996BB7"/>
    <w:rsid w:val="00996E7E"/>
    <w:rsid w:val="009A7608"/>
    <w:rsid w:val="009B22EB"/>
    <w:rsid w:val="009B39CA"/>
    <w:rsid w:val="009B3ACB"/>
    <w:rsid w:val="009B3FDB"/>
    <w:rsid w:val="009B6DD3"/>
    <w:rsid w:val="009B6FC3"/>
    <w:rsid w:val="009C10A3"/>
    <w:rsid w:val="009C2A94"/>
    <w:rsid w:val="009C4D62"/>
    <w:rsid w:val="009C6D5B"/>
    <w:rsid w:val="009D42E9"/>
    <w:rsid w:val="009D4A51"/>
    <w:rsid w:val="009D4F99"/>
    <w:rsid w:val="009E576E"/>
    <w:rsid w:val="009E5C59"/>
    <w:rsid w:val="009E6CA1"/>
    <w:rsid w:val="009F1918"/>
    <w:rsid w:val="009F2847"/>
    <w:rsid w:val="009F37DD"/>
    <w:rsid w:val="009F3F7D"/>
    <w:rsid w:val="009F4A94"/>
    <w:rsid w:val="009F6002"/>
    <w:rsid w:val="009F6EE0"/>
    <w:rsid w:val="00A038CF"/>
    <w:rsid w:val="00A039B8"/>
    <w:rsid w:val="00A0419E"/>
    <w:rsid w:val="00A04466"/>
    <w:rsid w:val="00A0504D"/>
    <w:rsid w:val="00A05129"/>
    <w:rsid w:val="00A1043E"/>
    <w:rsid w:val="00A17987"/>
    <w:rsid w:val="00A206F0"/>
    <w:rsid w:val="00A21171"/>
    <w:rsid w:val="00A212E0"/>
    <w:rsid w:val="00A24930"/>
    <w:rsid w:val="00A24DAF"/>
    <w:rsid w:val="00A2650B"/>
    <w:rsid w:val="00A30C4E"/>
    <w:rsid w:val="00A30C5D"/>
    <w:rsid w:val="00A31D4D"/>
    <w:rsid w:val="00A3620E"/>
    <w:rsid w:val="00A37AD0"/>
    <w:rsid w:val="00A40CF6"/>
    <w:rsid w:val="00A43219"/>
    <w:rsid w:val="00A43282"/>
    <w:rsid w:val="00A45C62"/>
    <w:rsid w:val="00A52063"/>
    <w:rsid w:val="00A56FDD"/>
    <w:rsid w:val="00A61FA8"/>
    <w:rsid w:val="00A6318E"/>
    <w:rsid w:val="00A63729"/>
    <w:rsid w:val="00A67AA6"/>
    <w:rsid w:val="00A700DF"/>
    <w:rsid w:val="00A71B7F"/>
    <w:rsid w:val="00A71EAE"/>
    <w:rsid w:val="00A72244"/>
    <w:rsid w:val="00A723AC"/>
    <w:rsid w:val="00A752E2"/>
    <w:rsid w:val="00A75A4F"/>
    <w:rsid w:val="00A76148"/>
    <w:rsid w:val="00A77B36"/>
    <w:rsid w:val="00A810C5"/>
    <w:rsid w:val="00A81A80"/>
    <w:rsid w:val="00A84C6F"/>
    <w:rsid w:val="00A86A88"/>
    <w:rsid w:val="00A9207B"/>
    <w:rsid w:val="00A94A2B"/>
    <w:rsid w:val="00AA3CEB"/>
    <w:rsid w:val="00AA4509"/>
    <w:rsid w:val="00AA458F"/>
    <w:rsid w:val="00AA4C27"/>
    <w:rsid w:val="00AA6E64"/>
    <w:rsid w:val="00AC2CC2"/>
    <w:rsid w:val="00AC3A99"/>
    <w:rsid w:val="00AC4357"/>
    <w:rsid w:val="00AC5A17"/>
    <w:rsid w:val="00AC5C87"/>
    <w:rsid w:val="00AD12D5"/>
    <w:rsid w:val="00AD137E"/>
    <w:rsid w:val="00AD15F7"/>
    <w:rsid w:val="00AE015B"/>
    <w:rsid w:val="00AE3737"/>
    <w:rsid w:val="00AE456D"/>
    <w:rsid w:val="00AE58C5"/>
    <w:rsid w:val="00AF0A0D"/>
    <w:rsid w:val="00B01314"/>
    <w:rsid w:val="00B039B6"/>
    <w:rsid w:val="00B13535"/>
    <w:rsid w:val="00B13EAC"/>
    <w:rsid w:val="00B14315"/>
    <w:rsid w:val="00B24096"/>
    <w:rsid w:val="00B25484"/>
    <w:rsid w:val="00B26B7A"/>
    <w:rsid w:val="00B274C4"/>
    <w:rsid w:val="00B31221"/>
    <w:rsid w:val="00B3263B"/>
    <w:rsid w:val="00B33866"/>
    <w:rsid w:val="00B35E0E"/>
    <w:rsid w:val="00B3637E"/>
    <w:rsid w:val="00B4066B"/>
    <w:rsid w:val="00B47687"/>
    <w:rsid w:val="00B508F9"/>
    <w:rsid w:val="00B547B3"/>
    <w:rsid w:val="00B55051"/>
    <w:rsid w:val="00B56114"/>
    <w:rsid w:val="00B569C0"/>
    <w:rsid w:val="00B56E62"/>
    <w:rsid w:val="00B57DBA"/>
    <w:rsid w:val="00B6052A"/>
    <w:rsid w:val="00B64F7F"/>
    <w:rsid w:val="00B67E87"/>
    <w:rsid w:val="00B718BF"/>
    <w:rsid w:val="00B7362B"/>
    <w:rsid w:val="00B7527A"/>
    <w:rsid w:val="00B80C45"/>
    <w:rsid w:val="00B851D3"/>
    <w:rsid w:val="00B92B6B"/>
    <w:rsid w:val="00B96B75"/>
    <w:rsid w:val="00BA1D27"/>
    <w:rsid w:val="00BA77F8"/>
    <w:rsid w:val="00BB0571"/>
    <w:rsid w:val="00BB25A7"/>
    <w:rsid w:val="00BB2DF9"/>
    <w:rsid w:val="00BC12BF"/>
    <w:rsid w:val="00BC2FB2"/>
    <w:rsid w:val="00BC2FB3"/>
    <w:rsid w:val="00BC3C65"/>
    <w:rsid w:val="00BC3E9C"/>
    <w:rsid w:val="00BC5FA4"/>
    <w:rsid w:val="00BC5FBD"/>
    <w:rsid w:val="00BD230F"/>
    <w:rsid w:val="00BD4952"/>
    <w:rsid w:val="00BD52E8"/>
    <w:rsid w:val="00BD5AFD"/>
    <w:rsid w:val="00BE29CA"/>
    <w:rsid w:val="00BE3D89"/>
    <w:rsid w:val="00BE7AEF"/>
    <w:rsid w:val="00BF0759"/>
    <w:rsid w:val="00BF2402"/>
    <w:rsid w:val="00C00519"/>
    <w:rsid w:val="00C01638"/>
    <w:rsid w:val="00C01D43"/>
    <w:rsid w:val="00C03EAE"/>
    <w:rsid w:val="00C0690E"/>
    <w:rsid w:val="00C0697A"/>
    <w:rsid w:val="00C120B4"/>
    <w:rsid w:val="00C20A00"/>
    <w:rsid w:val="00C22D34"/>
    <w:rsid w:val="00C315F1"/>
    <w:rsid w:val="00C31F76"/>
    <w:rsid w:val="00C33650"/>
    <w:rsid w:val="00C34460"/>
    <w:rsid w:val="00C35FE1"/>
    <w:rsid w:val="00C3719D"/>
    <w:rsid w:val="00C3796B"/>
    <w:rsid w:val="00C379A4"/>
    <w:rsid w:val="00C37D55"/>
    <w:rsid w:val="00C40605"/>
    <w:rsid w:val="00C406FE"/>
    <w:rsid w:val="00C43E80"/>
    <w:rsid w:val="00C47CFC"/>
    <w:rsid w:val="00C50C60"/>
    <w:rsid w:val="00C53FC6"/>
    <w:rsid w:val="00C544CF"/>
    <w:rsid w:val="00C57788"/>
    <w:rsid w:val="00C61942"/>
    <w:rsid w:val="00C61A0B"/>
    <w:rsid w:val="00C65C89"/>
    <w:rsid w:val="00C708E8"/>
    <w:rsid w:val="00C73135"/>
    <w:rsid w:val="00C745A9"/>
    <w:rsid w:val="00C766C0"/>
    <w:rsid w:val="00C83398"/>
    <w:rsid w:val="00C84180"/>
    <w:rsid w:val="00C85058"/>
    <w:rsid w:val="00C852EB"/>
    <w:rsid w:val="00C85E64"/>
    <w:rsid w:val="00C87019"/>
    <w:rsid w:val="00C97F7C"/>
    <w:rsid w:val="00CA4097"/>
    <w:rsid w:val="00CA6292"/>
    <w:rsid w:val="00CB062C"/>
    <w:rsid w:val="00CB1A19"/>
    <w:rsid w:val="00CB1EF1"/>
    <w:rsid w:val="00CB23BE"/>
    <w:rsid w:val="00CB6BD7"/>
    <w:rsid w:val="00CB7122"/>
    <w:rsid w:val="00CD0572"/>
    <w:rsid w:val="00CD3D46"/>
    <w:rsid w:val="00CD4CA4"/>
    <w:rsid w:val="00CD6280"/>
    <w:rsid w:val="00CD69C2"/>
    <w:rsid w:val="00CE0F30"/>
    <w:rsid w:val="00CE1256"/>
    <w:rsid w:val="00CE3C94"/>
    <w:rsid w:val="00CE5CC3"/>
    <w:rsid w:val="00CE6DCA"/>
    <w:rsid w:val="00CF0944"/>
    <w:rsid w:val="00CF158F"/>
    <w:rsid w:val="00CF6749"/>
    <w:rsid w:val="00CF7C72"/>
    <w:rsid w:val="00D0323F"/>
    <w:rsid w:val="00D047C0"/>
    <w:rsid w:val="00D07115"/>
    <w:rsid w:val="00D1284D"/>
    <w:rsid w:val="00D1291A"/>
    <w:rsid w:val="00D13929"/>
    <w:rsid w:val="00D14D67"/>
    <w:rsid w:val="00D14FDF"/>
    <w:rsid w:val="00D15C41"/>
    <w:rsid w:val="00D16872"/>
    <w:rsid w:val="00D17363"/>
    <w:rsid w:val="00D17691"/>
    <w:rsid w:val="00D17DC0"/>
    <w:rsid w:val="00D217FE"/>
    <w:rsid w:val="00D24BE2"/>
    <w:rsid w:val="00D24DE4"/>
    <w:rsid w:val="00D266FA"/>
    <w:rsid w:val="00D313BE"/>
    <w:rsid w:val="00D3235C"/>
    <w:rsid w:val="00D33C85"/>
    <w:rsid w:val="00D427AD"/>
    <w:rsid w:val="00D44461"/>
    <w:rsid w:val="00D4557D"/>
    <w:rsid w:val="00D469B4"/>
    <w:rsid w:val="00D50D7A"/>
    <w:rsid w:val="00D5475F"/>
    <w:rsid w:val="00D55501"/>
    <w:rsid w:val="00D56EBE"/>
    <w:rsid w:val="00D57FF6"/>
    <w:rsid w:val="00D6564E"/>
    <w:rsid w:val="00D66E1A"/>
    <w:rsid w:val="00D670A3"/>
    <w:rsid w:val="00D72CEF"/>
    <w:rsid w:val="00D743EC"/>
    <w:rsid w:val="00D777C5"/>
    <w:rsid w:val="00D804E0"/>
    <w:rsid w:val="00D82008"/>
    <w:rsid w:val="00D83E49"/>
    <w:rsid w:val="00D84DF0"/>
    <w:rsid w:val="00D91A20"/>
    <w:rsid w:val="00D922F9"/>
    <w:rsid w:val="00D92656"/>
    <w:rsid w:val="00D93B16"/>
    <w:rsid w:val="00D93EE5"/>
    <w:rsid w:val="00D943F7"/>
    <w:rsid w:val="00D95588"/>
    <w:rsid w:val="00DA0C43"/>
    <w:rsid w:val="00DA0D28"/>
    <w:rsid w:val="00DA33D6"/>
    <w:rsid w:val="00DA33FB"/>
    <w:rsid w:val="00DB025A"/>
    <w:rsid w:val="00DB132D"/>
    <w:rsid w:val="00DB15A8"/>
    <w:rsid w:val="00DB4B4F"/>
    <w:rsid w:val="00DB61EF"/>
    <w:rsid w:val="00DB79C8"/>
    <w:rsid w:val="00DC0EA6"/>
    <w:rsid w:val="00DC113F"/>
    <w:rsid w:val="00DC2664"/>
    <w:rsid w:val="00DC3A88"/>
    <w:rsid w:val="00DC452A"/>
    <w:rsid w:val="00DD20D5"/>
    <w:rsid w:val="00DD5DEF"/>
    <w:rsid w:val="00DD5E8F"/>
    <w:rsid w:val="00DE01A6"/>
    <w:rsid w:val="00DE1EF4"/>
    <w:rsid w:val="00DE5565"/>
    <w:rsid w:val="00DE7772"/>
    <w:rsid w:val="00DF0B57"/>
    <w:rsid w:val="00DF16A9"/>
    <w:rsid w:val="00DF2C62"/>
    <w:rsid w:val="00DF610D"/>
    <w:rsid w:val="00DF7728"/>
    <w:rsid w:val="00DF776A"/>
    <w:rsid w:val="00DF7E85"/>
    <w:rsid w:val="00E02CD2"/>
    <w:rsid w:val="00E04655"/>
    <w:rsid w:val="00E049CB"/>
    <w:rsid w:val="00E04F8F"/>
    <w:rsid w:val="00E0795A"/>
    <w:rsid w:val="00E12764"/>
    <w:rsid w:val="00E13793"/>
    <w:rsid w:val="00E22139"/>
    <w:rsid w:val="00E22A71"/>
    <w:rsid w:val="00E23888"/>
    <w:rsid w:val="00E23A82"/>
    <w:rsid w:val="00E23CEB"/>
    <w:rsid w:val="00E261A9"/>
    <w:rsid w:val="00E26A3A"/>
    <w:rsid w:val="00E275EF"/>
    <w:rsid w:val="00E31FB3"/>
    <w:rsid w:val="00E35309"/>
    <w:rsid w:val="00E37B9D"/>
    <w:rsid w:val="00E42C9A"/>
    <w:rsid w:val="00E4417A"/>
    <w:rsid w:val="00E44665"/>
    <w:rsid w:val="00E452D6"/>
    <w:rsid w:val="00E51728"/>
    <w:rsid w:val="00E5189C"/>
    <w:rsid w:val="00E529C6"/>
    <w:rsid w:val="00E532E7"/>
    <w:rsid w:val="00E5531E"/>
    <w:rsid w:val="00E5702D"/>
    <w:rsid w:val="00E60BD5"/>
    <w:rsid w:val="00E6101D"/>
    <w:rsid w:val="00E6143F"/>
    <w:rsid w:val="00E635DC"/>
    <w:rsid w:val="00E643BA"/>
    <w:rsid w:val="00E65285"/>
    <w:rsid w:val="00E653AA"/>
    <w:rsid w:val="00E66780"/>
    <w:rsid w:val="00E67DB8"/>
    <w:rsid w:val="00E71D71"/>
    <w:rsid w:val="00E725DB"/>
    <w:rsid w:val="00E72AF4"/>
    <w:rsid w:val="00E73171"/>
    <w:rsid w:val="00E759D4"/>
    <w:rsid w:val="00E75A03"/>
    <w:rsid w:val="00E75E18"/>
    <w:rsid w:val="00E7648C"/>
    <w:rsid w:val="00E76DDD"/>
    <w:rsid w:val="00E76FB8"/>
    <w:rsid w:val="00E777E0"/>
    <w:rsid w:val="00E80C36"/>
    <w:rsid w:val="00E81518"/>
    <w:rsid w:val="00E86316"/>
    <w:rsid w:val="00E86DC8"/>
    <w:rsid w:val="00E90141"/>
    <w:rsid w:val="00E9045F"/>
    <w:rsid w:val="00E9130D"/>
    <w:rsid w:val="00E938FE"/>
    <w:rsid w:val="00E96592"/>
    <w:rsid w:val="00EA0094"/>
    <w:rsid w:val="00EA2367"/>
    <w:rsid w:val="00EA48C9"/>
    <w:rsid w:val="00EB0A3A"/>
    <w:rsid w:val="00EC7280"/>
    <w:rsid w:val="00ED48C3"/>
    <w:rsid w:val="00ED5247"/>
    <w:rsid w:val="00ED5F3A"/>
    <w:rsid w:val="00EE03AB"/>
    <w:rsid w:val="00EE1C8F"/>
    <w:rsid w:val="00EE287F"/>
    <w:rsid w:val="00EE497B"/>
    <w:rsid w:val="00EE5CA9"/>
    <w:rsid w:val="00EE6D37"/>
    <w:rsid w:val="00EE75D1"/>
    <w:rsid w:val="00EE7B2E"/>
    <w:rsid w:val="00EF2703"/>
    <w:rsid w:val="00EF335B"/>
    <w:rsid w:val="00EF6AB9"/>
    <w:rsid w:val="00F00B8B"/>
    <w:rsid w:val="00F02963"/>
    <w:rsid w:val="00F035E2"/>
    <w:rsid w:val="00F05554"/>
    <w:rsid w:val="00F05AB8"/>
    <w:rsid w:val="00F05BCD"/>
    <w:rsid w:val="00F06FD9"/>
    <w:rsid w:val="00F07B4F"/>
    <w:rsid w:val="00F07B70"/>
    <w:rsid w:val="00F10961"/>
    <w:rsid w:val="00F11EC3"/>
    <w:rsid w:val="00F124D3"/>
    <w:rsid w:val="00F12653"/>
    <w:rsid w:val="00F13556"/>
    <w:rsid w:val="00F15BA8"/>
    <w:rsid w:val="00F164A7"/>
    <w:rsid w:val="00F226CD"/>
    <w:rsid w:val="00F23762"/>
    <w:rsid w:val="00F24AD5"/>
    <w:rsid w:val="00F25A66"/>
    <w:rsid w:val="00F306E9"/>
    <w:rsid w:val="00F34224"/>
    <w:rsid w:val="00F35A7A"/>
    <w:rsid w:val="00F3666F"/>
    <w:rsid w:val="00F36BD9"/>
    <w:rsid w:val="00F40532"/>
    <w:rsid w:val="00F41101"/>
    <w:rsid w:val="00F44226"/>
    <w:rsid w:val="00F443DB"/>
    <w:rsid w:val="00F539E0"/>
    <w:rsid w:val="00F54B3C"/>
    <w:rsid w:val="00F55349"/>
    <w:rsid w:val="00F61820"/>
    <w:rsid w:val="00F61C36"/>
    <w:rsid w:val="00F61EA3"/>
    <w:rsid w:val="00F64CC5"/>
    <w:rsid w:val="00F65D3D"/>
    <w:rsid w:val="00F65E89"/>
    <w:rsid w:val="00F66BB4"/>
    <w:rsid w:val="00F70712"/>
    <w:rsid w:val="00F71081"/>
    <w:rsid w:val="00F72EC1"/>
    <w:rsid w:val="00F74CFF"/>
    <w:rsid w:val="00F75AD3"/>
    <w:rsid w:val="00F76B53"/>
    <w:rsid w:val="00F7702B"/>
    <w:rsid w:val="00F8179A"/>
    <w:rsid w:val="00F8262F"/>
    <w:rsid w:val="00F84360"/>
    <w:rsid w:val="00F85EF6"/>
    <w:rsid w:val="00F868BB"/>
    <w:rsid w:val="00F9030B"/>
    <w:rsid w:val="00F9074C"/>
    <w:rsid w:val="00F93D0B"/>
    <w:rsid w:val="00F94E12"/>
    <w:rsid w:val="00F963C1"/>
    <w:rsid w:val="00F9681F"/>
    <w:rsid w:val="00FA1D05"/>
    <w:rsid w:val="00FA2837"/>
    <w:rsid w:val="00FA5531"/>
    <w:rsid w:val="00FA63B4"/>
    <w:rsid w:val="00FB0E3D"/>
    <w:rsid w:val="00FB1B23"/>
    <w:rsid w:val="00FB330E"/>
    <w:rsid w:val="00FB3BC5"/>
    <w:rsid w:val="00FB48FB"/>
    <w:rsid w:val="00FB5ACD"/>
    <w:rsid w:val="00FC1EF2"/>
    <w:rsid w:val="00FC4926"/>
    <w:rsid w:val="00FD0859"/>
    <w:rsid w:val="00FD1152"/>
    <w:rsid w:val="00FD175D"/>
    <w:rsid w:val="00FD4A15"/>
    <w:rsid w:val="00FD548C"/>
    <w:rsid w:val="00FE028A"/>
    <w:rsid w:val="00FE0685"/>
    <w:rsid w:val="00FE62D2"/>
    <w:rsid w:val="00FE6D2F"/>
    <w:rsid w:val="00FE7895"/>
    <w:rsid w:val="00FE7E08"/>
    <w:rsid w:val="00FF11AE"/>
    <w:rsid w:val="00FF1A9E"/>
    <w:rsid w:val="00FF3FE2"/>
    <w:rsid w:val="00FF4978"/>
    <w:rsid w:val="00FF4CF4"/>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9D050"/>
  <w15:chartTrackingRefBased/>
  <w15:docId w15:val="{EB6404E4-9D48-4A0C-A12E-218066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Kartik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0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066B"/>
    <w:pPr>
      <w:spacing w:after="0" w:line="240" w:lineRule="auto"/>
    </w:pPr>
    <w:rPr>
      <w:rFonts w:ascii="Arial" w:eastAsia="Times New Roman" w:hAnsi="Arial"/>
      <w:sz w:val="20"/>
      <w:szCs w:val="21"/>
      <w:lang w:bidi="ml-IN"/>
    </w:rPr>
  </w:style>
  <w:style w:type="character" w:customStyle="1" w:styleId="PlainTextChar">
    <w:name w:val="Plain Text Char"/>
    <w:link w:val="PlainText"/>
    <w:uiPriority w:val="99"/>
    <w:semiHidden/>
    <w:rsid w:val="00B4066B"/>
    <w:rPr>
      <w:rFonts w:ascii="Arial" w:eastAsia="Times New Roman" w:hAnsi="Arial"/>
      <w:sz w:val="20"/>
      <w:szCs w:val="21"/>
      <w:lang w:bidi="ml-IN"/>
    </w:rPr>
  </w:style>
  <w:style w:type="character" w:styleId="CommentReference">
    <w:name w:val="annotation reference"/>
    <w:uiPriority w:val="99"/>
    <w:semiHidden/>
    <w:unhideWhenUsed/>
    <w:rsid w:val="004D336F"/>
    <w:rPr>
      <w:sz w:val="16"/>
      <w:szCs w:val="16"/>
    </w:rPr>
  </w:style>
  <w:style w:type="paragraph" w:styleId="CommentText">
    <w:name w:val="annotation text"/>
    <w:basedOn w:val="Normal"/>
    <w:link w:val="CommentTextChar"/>
    <w:uiPriority w:val="99"/>
    <w:semiHidden/>
    <w:unhideWhenUsed/>
    <w:rsid w:val="004D336F"/>
    <w:rPr>
      <w:sz w:val="20"/>
      <w:szCs w:val="20"/>
    </w:rPr>
  </w:style>
  <w:style w:type="character" w:customStyle="1" w:styleId="CommentTextChar">
    <w:name w:val="Comment Text Char"/>
    <w:link w:val="CommentText"/>
    <w:uiPriority w:val="99"/>
    <w:semiHidden/>
    <w:rsid w:val="004D336F"/>
    <w:rPr>
      <w:lang w:bidi="ar-SA"/>
    </w:rPr>
  </w:style>
  <w:style w:type="paragraph" w:styleId="CommentSubject">
    <w:name w:val="annotation subject"/>
    <w:basedOn w:val="CommentText"/>
    <w:next w:val="CommentText"/>
    <w:link w:val="CommentSubjectChar"/>
    <w:uiPriority w:val="99"/>
    <w:semiHidden/>
    <w:unhideWhenUsed/>
    <w:rsid w:val="004D336F"/>
    <w:rPr>
      <w:b/>
      <w:bCs/>
    </w:rPr>
  </w:style>
  <w:style w:type="character" w:customStyle="1" w:styleId="CommentSubjectChar">
    <w:name w:val="Comment Subject Char"/>
    <w:link w:val="CommentSubject"/>
    <w:uiPriority w:val="99"/>
    <w:semiHidden/>
    <w:rsid w:val="004D336F"/>
    <w:rPr>
      <w:b/>
      <w:bCs/>
      <w:lang w:bidi="ar-SA"/>
    </w:rPr>
  </w:style>
  <w:style w:type="paragraph" w:styleId="BalloonText">
    <w:name w:val="Balloon Text"/>
    <w:basedOn w:val="Normal"/>
    <w:link w:val="BalloonTextChar"/>
    <w:uiPriority w:val="99"/>
    <w:semiHidden/>
    <w:unhideWhenUsed/>
    <w:rsid w:val="004D33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36F"/>
    <w:rPr>
      <w:rFonts w:ascii="Tahoma" w:hAnsi="Tahoma" w:cs="Tahoma"/>
      <w:sz w:val="16"/>
      <w:szCs w:val="16"/>
      <w:lang w:bidi="ar-SA"/>
    </w:rPr>
  </w:style>
  <w:style w:type="paragraph" w:styleId="FootnoteText">
    <w:name w:val="footnote text"/>
    <w:basedOn w:val="Normal"/>
    <w:semiHidden/>
    <w:rsid w:val="00223351"/>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styleId="FootnoteReference">
    <w:name w:val="footnote reference"/>
    <w:semiHidden/>
    <w:rsid w:val="00223351"/>
    <w:rPr>
      <w:spacing w:val="0"/>
      <w:vertAlign w:val="superscript"/>
    </w:rPr>
  </w:style>
  <w:style w:type="numbering" w:styleId="1ai">
    <w:name w:val="Outline List 1"/>
    <w:basedOn w:val="NoList"/>
    <w:rsid w:val="00B55051"/>
    <w:pPr>
      <w:numPr>
        <w:numId w:val="4"/>
      </w:numPr>
    </w:pPr>
  </w:style>
  <w:style w:type="paragraph" w:styleId="Header">
    <w:name w:val="header"/>
    <w:basedOn w:val="Normal"/>
    <w:rsid w:val="00B55051"/>
    <w:pPr>
      <w:tabs>
        <w:tab w:val="center" w:pos="4320"/>
        <w:tab w:val="right" w:pos="8640"/>
      </w:tabs>
    </w:pPr>
  </w:style>
  <w:style w:type="paragraph" w:styleId="Footer">
    <w:name w:val="footer"/>
    <w:basedOn w:val="Normal"/>
    <w:rsid w:val="00B55051"/>
    <w:pPr>
      <w:tabs>
        <w:tab w:val="center" w:pos="4320"/>
        <w:tab w:val="right" w:pos="8640"/>
      </w:tabs>
    </w:pPr>
  </w:style>
  <w:style w:type="paragraph" w:customStyle="1" w:styleId="Para1">
    <w:name w:val="Para 1"/>
    <w:basedOn w:val="Normal"/>
    <w:rsid w:val="00D922F9"/>
    <w:pPr>
      <w:keepNext/>
      <w:numPr>
        <w:numId w:val="16"/>
      </w:numPr>
      <w:autoSpaceDE w:val="0"/>
      <w:autoSpaceDN w:val="0"/>
      <w:adjustRightInd w:val="0"/>
      <w:spacing w:after="240" w:line="240" w:lineRule="auto"/>
      <w:jc w:val="both"/>
      <w:outlineLvl w:val="0"/>
    </w:pPr>
    <w:rPr>
      <w:rFonts w:ascii="Times New Roman" w:eastAsia="Times New Roman" w:hAnsi="Times New Roman" w:cs="Times New Roman"/>
      <w:lang w:eastAsia="en-US"/>
    </w:rPr>
  </w:style>
  <w:style w:type="paragraph" w:customStyle="1" w:styleId="Para2">
    <w:name w:val="Para 2"/>
    <w:basedOn w:val="Para1"/>
    <w:rsid w:val="00D922F9"/>
    <w:pPr>
      <w:keepNext w:val="0"/>
      <w:numPr>
        <w:ilvl w:val="1"/>
      </w:numPr>
      <w:tabs>
        <w:tab w:val="num" w:pos="1134"/>
      </w:tabs>
      <w:ind w:left="1134"/>
      <w:outlineLvl w:val="1"/>
    </w:pPr>
  </w:style>
  <w:style w:type="paragraph" w:customStyle="1" w:styleId="para3">
    <w:name w:val="para 3"/>
    <w:basedOn w:val="Para2"/>
    <w:rsid w:val="00D922F9"/>
    <w:pPr>
      <w:numPr>
        <w:ilvl w:val="2"/>
      </w:numPr>
      <w:tabs>
        <w:tab w:val="num" w:pos="1134"/>
        <w:tab w:val="num" w:pos="1701"/>
      </w:tabs>
      <w:ind w:left="1701"/>
      <w:outlineLvl w:val="2"/>
    </w:pPr>
  </w:style>
  <w:style w:type="character" w:customStyle="1" w:styleId="DeltaViewInsertion">
    <w:name w:val="DeltaView Insertion"/>
    <w:rsid w:val="003C5213"/>
    <w:rPr>
      <w:color w:val="0000FF"/>
      <w:spacing w:val="0"/>
      <w:u w:val="double"/>
    </w:rPr>
  </w:style>
  <w:style w:type="paragraph" w:styleId="ListParagraph">
    <w:name w:val="List Paragraph"/>
    <w:basedOn w:val="Normal"/>
    <w:uiPriority w:val="34"/>
    <w:qFormat/>
    <w:rsid w:val="00763F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8F8AF58388B48A3088A9136C36D61" ma:contentTypeVersion="12" ma:contentTypeDescription="Create a new document." ma:contentTypeScope="" ma:versionID="20b5f7f76f67c4e58a7588152d825f30">
  <xsd:schema xmlns:xsd="http://www.w3.org/2001/XMLSchema" xmlns:xs="http://www.w3.org/2001/XMLSchema" xmlns:p="http://schemas.microsoft.com/office/2006/metadata/properties" xmlns:ns2="54144c8d-f505-49bf-a46f-c247360f54a7" xmlns:ns3="0b96f6f3-2a58-4f22-9392-9cbcb452c0cc" targetNamespace="http://schemas.microsoft.com/office/2006/metadata/properties" ma:root="true" ma:fieldsID="33674cd843ba5b9a2387770d863d7207" ns2:_="" ns3:_="">
    <xsd:import namespace="54144c8d-f505-49bf-a46f-c247360f54a7"/>
    <xsd:import namespace="0b96f6f3-2a58-4f22-9392-9cbcb452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4c8d-f505-49bf-a46f-c247360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6f6f3-2a58-4f22-9392-9cbcb452c0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1AE1-83A5-4D17-8A9A-F26A7F71A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A44CC-2543-4BF2-A9CE-1DEC78C2B12D}">
  <ds:schemaRefs>
    <ds:schemaRef ds:uri="http://schemas.microsoft.com/sharepoint/v3/contenttype/forms"/>
  </ds:schemaRefs>
</ds:datastoreItem>
</file>

<file path=customXml/itemProps3.xml><?xml version="1.0" encoding="utf-8"?>
<ds:datastoreItem xmlns:ds="http://schemas.openxmlformats.org/officeDocument/2006/customXml" ds:itemID="{F4054939-EE1A-429E-95B6-3FA22C4B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4c8d-f505-49bf-a46f-c247360f54a7"/>
    <ds:schemaRef ds:uri="0b96f6f3-2a58-4f22-9392-9cbcb452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23697-FBB0-4E70-A7F1-D595BEF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8</vt:lpstr>
    </vt:vector>
  </TitlesOfParts>
  <Company>Shell</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lstokes</dc:creator>
  <cp:keywords/>
  <cp:lastModifiedBy>Mark Newstead</cp:lastModifiedBy>
  <cp:revision>15</cp:revision>
  <dcterms:created xsi:type="dcterms:W3CDTF">2020-11-24T06:38:00Z</dcterms:created>
  <dcterms:modified xsi:type="dcterms:W3CDTF">2021-03-09T14:56:00Z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1481635700</vt:i4>
  </property>
  <property fmtid="{D5CDD505-2E9C-101B-9397-08002B2CF9AE}" pid="4" name="_EmailSubject">
    <vt:lpwstr>New CP Docs</vt:lpwstr>
  </property>
  <property fmtid="{D5CDD505-2E9C-101B-9397-08002B2CF9AE}" pid="5" name="_AuthorEmail">
    <vt:lpwstr>tony.k.payton@exxonmobil.com</vt:lpwstr>
  </property>
  <property fmtid="{D5CDD505-2E9C-101B-9397-08002B2CF9AE}" pid="6" name="_AuthorEmailDisplayName">
    <vt:lpwstr>Payton, Tony K</vt:lpwstr>
  </property>
  <property fmtid="{D5CDD505-2E9C-101B-9397-08002B2CF9AE}" pid="7" name="_PreviousAdHocReviewCycleID">
    <vt:i4>-544240223</vt:i4>
  </property>
  <property fmtid="{D5CDD505-2E9C-101B-9397-08002B2CF9AE}" pid="8" name="_ReviewingToolsShownOnce">
    <vt:lpwstr/>
  </property>
  <property fmtid="{D5CDD505-2E9C-101B-9397-08002B2CF9AE}" pid="9" name="MSIP_Label_569bf4a9-87bd-4dbf-a36c-1db5158e5def_Enabled">
    <vt:lpwstr>true</vt:lpwstr>
  </property>
  <property fmtid="{D5CDD505-2E9C-101B-9397-08002B2CF9AE}" pid="10" name="MSIP_Label_569bf4a9-87bd-4dbf-a36c-1db5158e5def_SetDate">
    <vt:lpwstr>2020-11-24T06:38:08Z</vt:lpwstr>
  </property>
  <property fmtid="{D5CDD505-2E9C-101B-9397-08002B2CF9AE}" pid="11" name="MSIP_Label_569bf4a9-87bd-4dbf-a36c-1db5158e5def_Method">
    <vt:lpwstr>Privileged</vt:lpwstr>
  </property>
  <property fmtid="{D5CDD505-2E9C-101B-9397-08002B2CF9AE}" pid="12" name="MSIP_Label_569bf4a9-87bd-4dbf-a36c-1db5158e5def_Name">
    <vt:lpwstr>569bf4a9-87bd-4dbf-a36c-1db5158e5def</vt:lpwstr>
  </property>
  <property fmtid="{D5CDD505-2E9C-101B-9397-08002B2CF9AE}" pid="13" name="MSIP_Label_569bf4a9-87bd-4dbf-a36c-1db5158e5def_SiteId">
    <vt:lpwstr>ea80952e-a476-42d4-aaf4-5457852b0f7e</vt:lpwstr>
  </property>
  <property fmtid="{D5CDD505-2E9C-101B-9397-08002B2CF9AE}" pid="14" name="MSIP_Label_569bf4a9-87bd-4dbf-a36c-1db5158e5def_ActionId">
    <vt:lpwstr>b16a7747-c0a6-4fea-bfa5-ea2f222e4389</vt:lpwstr>
  </property>
  <property fmtid="{D5CDD505-2E9C-101B-9397-08002B2CF9AE}" pid="15" name="MSIP_Label_569bf4a9-87bd-4dbf-a36c-1db5158e5def_ContentBits">
    <vt:lpwstr>0</vt:lpwstr>
  </property>
  <property fmtid="{D5CDD505-2E9C-101B-9397-08002B2CF9AE}" pid="16" name="ContentTypeId">
    <vt:lpwstr>0x010100FAA8F8AF58388B48A3088A9136C36D61</vt:lpwstr>
  </property>
</Properties>
</file>